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МИНИСТЕРСТВО НАУКИ И ВЫСШЕГО ОБРАЗОВАНИЯ РФ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 «Южно-Российский государственный политехнический университет (НПИ) имени М.И. Платова»</w:t>
      </w:r>
    </w:p>
    <w:p w:rsidR="00000000" w:rsidDel="00000000" w:rsidP="00000000" w:rsidRDefault="00000000" w:rsidRPr="00000000" w14:paraId="00000004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55896</wp:posOffset>
                </wp:positionV>
                <wp:extent cx="4953000" cy="381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869500" y="3780000"/>
                          <a:ext cx="4953000" cy="0"/>
                        </a:xfrm>
                        <a:prstGeom prst="straightConnector1">
                          <a:avLst/>
                        </a:prstGeom>
                        <a:noFill/>
                        <a:ln cap="flat" cmpd="dbl" w="381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55896</wp:posOffset>
                </wp:positionV>
                <wp:extent cx="4953000" cy="38100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Факультет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информационных технологий и управления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«Программное обеспечение вычислительной техники»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Направление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09.04.01 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Информатика и вычислительная техника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3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Лабораторной работе №4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Программное и аппаратное обеспечение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информационных систем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Выполнил студент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курса, группы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ТИСа-о24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Якимов П.В.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Фамилия, имя, отчество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Принял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доцент, кандидат технических наук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Рыбалкин А.Д.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      </w:t>
        <w:tab/>
        <w:tab/>
        <w:tab/>
        <w:t xml:space="preserve">  Фамилия, имя, отчество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«_____»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____________2024 г.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Подпись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7" w:type="default"/>
          <w:footerReference r:id="rId8" w:type="first"/>
          <w:pgSz w:h="16838" w:w="11906" w:orient="portrait"/>
          <w:pgMar w:bottom="1134" w:top="1134" w:left="1418" w:right="1021" w:header="720" w:footer="720"/>
          <w:pgNumType w:start="0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Новочеркасск, 2024 г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№4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«Обеспечение защиты и хранения данных ИС и АС»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Разработать структуру хранилища данных, подключить инструменты хранения данных (базе данных) типа SQL или NoSQL и обеспечить безопасное хранение или передачу простым шифрованием.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Теоретический материал: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Современные базы данных могут быть разделены на два основных типа: SQL и NoSQL. SQL базы данных, такие как MySQL и PostgreSQL, основаны на реляционной модели и используют язык запросов SQL для управления данными. Они обеспечивают строгую структуру данных и поддерживают транзакции, что делает их идеальными для приложений, требующих надежности и согласованности.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NoSQL базы данных, такие как MongoDB и Cassandra, предлагают более гибкую структуру данных, позволяя хранить данные в формате JSON, графов или ключ-значение. Эти системы лучше справляются с горизонтальным масштабированием и могут обрабатывать большие объемы неструктурированных данных, что делает их подходящими для приложений, где данные могут быстро изменяться.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Проектирование структуры баз данных включает в себя создание схемы, описывающей взаимосвязи между сущностями. Важно учитывать нормализацию, чтобы минимизировать дублирование данных и повысить эффективность хранения. CASE-средства помогают визуализировать и проектировать эти структуры, упрощая процесс разработки.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Защита данных в современных системах реализуется с помощью методов шифрования, которые обеспечивают безопасность данных при передаче и хранении. Алгоритмы, такие как AES и RSA, используются для шифрования данных, а также могут применяться расширения, такие как pg_crypto для PostgreSQL, для защиты информации на уровне базы данных. Протоколы передачи, такие как HTTPS, дополнительно обеспечивают защиту данных при их перемещении между клиентом и сервером.</w:t>
      </w:r>
    </w:p>
    <w:p w:rsidR="00000000" w:rsidDel="00000000" w:rsidP="00000000" w:rsidRDefault="00000000" w:rsidRPr="00000000" w14:paraId="00000025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Ход работы:</w:t>
      </w:r>
    </w:p>
    <w:p w:rsidR="00000000" w:rsidDel="00000000" w:rsidP="00000000" w:rsidRDefault="00000000" w:rsidRPr="00000000" w14:paraId="00000026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Разработаны две схемы: схема классов и схема последовательности, которые описывают взаимодействие компонентов системы SignalApp с базой данных. На схеме классов показано, как SignalApp использует класс Database для работы с базой данных через методы, такие как connect_to_database() для установления соединения, generate_measurements_table() для создания таблицы и insert_measurement() для записи данных. Схема последовательности иллюстрирует процесс, начинающийся с вызова connect_to_database() для установления соединения с базой данных, после чего вызывается generate_measurements_table() для создания таблицы хранения данных. В процессе генерации сигнала SignalApp регулярно вызывает insert_measurement() для записи значений сигнала, EMA и скользящего среднего в базу данных, а база данных подтверждает успешную вставку данных. Этот процесс обеспечивает надежное сохранение и обработку данных в реальном времени, что иллюстрируется на рисунках 1 и 2.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6351</wp:posOffset>
            </wp:positionH>
            <wp:positionV relativeFrom="paragraph">
              <wp:posOffset>4278630</wp:posOffset>
            </wp:positionV>
            <wp:extent cx="5934075" cy="4219575"/>
            <wp:effectExtent b="0" l="0" r="0" t="0"/>
            <wp:wrapNone/>
            <wp:docPr descr="C:\Users\Кирилл\Downloads\Схема 2.drawio.png" id="11" name="image6.png"/>
            <a:graphic>
              <a:graphicData uri="http://schemas.openxmlformats.org/drawingml/2006/picture">
                <pic:pic>
                  <pic:nvPicPr>
                    <pic:cNvPr descr="C:\Users\Кирилл\Downloads\Схема 2.drawio.png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21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 – Схема классов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13335</wp:posOffset>
            </wp:positionV>
            <wp:extent cx="5954123" cy="5496748"/>
            <wp:effectExtent b="0" l="0" r="0" t="0"/>
            <wp:wrapNone/>
            <wp:docPr descr="C:\Users\Кирилл\Downloads\Схема 3.drawio.png" id="7" name="image12.png"/>
            <a:graphic>
              <a:graphicData uri="http://schemas.openxmlformats.org/drawingml/2006/picture">
                <pic:pic>
                  <pic:nvPicPr>
                    <pic:cNvPr descr="C:\Users\Кирилл\Downloads\Схема 3.drawio.png"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4123" cy="54967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 – Схема последовательности с БД</w:t>
      </w:r>
    </w:p>
    <w:p w:rsidR="00000000" w:rsidDel="00000000" w:rsidP="00000000" w:rsidRDefault="00000000" w:rsidRPr="00000000" w14:paraId="00000045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В первой части кода производится импорт ряда ключевых библиотек. NumPy используется для математических вычислений, таких как работа с массивами и функциями для обработки сигнала. Для подключения к внешним источникам данных добавлены библиотеки для работы с API (requests) и базой данных SQL Server (pyodbc). Основная функция в этой части — generate_signal_single_point, которая генерирует сигнал на определённой временной точке. Она использует три разных математических компонента для формирования сигнала: экспоненциальные, косинусные и логарифмические функции. Для экспоненциальных компонентов сигнал уменьшается по мере увеличения времени, косинусные компоненты добавляют колебания, а логарифмические компоненты — медленный рост, обеспечивая сложную структуру сигнала. Эта функция сигнала представлена на рисунке 3.</w:t>
      </w:r>
    </w:p>
    <w:p w:rsidR="00000000" w:rsidDel="00000000" w:rsidP="00000000" w:rsidRDefault="00000000" w:rsidRPr="00000000" w14:paraId="00000046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940115" cy="4978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3 – Импорт библиотек и создание функции генерации сигнала</w:t>
      </w:r>
    </w:p>
    <w:p w:rsidR="00000000" w:rsidDel="00000000" w:rsidP="00000000" w:rsidRDefault="00000000" w:rsidRPr="00000000" w14:paraId="00000049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Во второй части кода создаётся класс SignalApp, который отвечает за создание графического интерфейса для генерации и обработки сигналов. В конструкторе класса инициализируются параметры сигнала, а также амплитуды для каждого из них. Задаются параметры для расчёта экспоненциального скользящего среднего (EMA) и скользящего среднего, а также инициализируются массивы для хранения значений времени, сигнала и вычисленных средних. Эта часть отображена на рисунке 4.</w:t>
      </w:r>
    </w:p>
    <w:p w:rsidR="00000000" w:rsidDel="00000000" w:rsidP="00000000" w:rsidRDefault="00000000" w:rsidRPr="00000000" w14:paraId="0000004A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419725" cy="80867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08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4 – Создание класса SignalApp и инициализация параметров</w:t>
      </w:r>
    </w:p>
    <w:p w:rsidR="00000000" w:rsidDel="00000000" w:rsidP="00000000" w:rsidRDefault="00000000" w:rsidRPr="00000000" w14:paraId="0000004C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В третьей части кода задаются параметры времени, такие как интервал дискретизации и общая продолжительность сигнала. Также инициализируются элементы графического интерфейса через метод generate_widgets. Важно отметить, что здесь происходит подключение к базе данных с помощью метода connect_to_database, который устанавливает соединение с локальной базой данных SQL Server. Подключение к базе данных показано на рисунке 5.</w:t>
      </w:r>
    </w:p>
    <w:p w:rsidR="00000000" w:rsidDel="00000000" w:rsidP="00000000" w:rsidRDefault="00000000" w:rsidRPr="00000000" w14:paraId="0000004D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4124325" cy="3048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5 – Инициализация интерфейса и подключение к базе данных</w:t>
      </w:r>
    </w:p>
    <w:p w:rsidR="00000000" w:rsidDel="00000000" w:rsidP="00000000" w:rsidRDefault="00000000" w:rsidRPr="00000000" w14:paraId="0000004F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В четвёртой части кода определяется процесс подключения к базе данных и создания таблицы для хранения измерений. Метод generate_measurements_table проверяет, существует ли таблица с измерениями, и если нет, создаёт её. Таблица использоваться для хранения значений сигнала, EMA и скользящего среднего во время выполнения программы (рисунок 6).</w:t>
      </w:r>
    </w:p>
    <w:p w:rsidR="00000000" w:rsidDel="00000000" w:rsidP="00000000" w:rsidRDefault="00000000" w:rsidRPr="00000000" w14:paraId="00000050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53100" cy="52768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6 – Подключение и создание таблицы в базе данных</w:t>
      </w:r>
    </w:p>
    <w:p w:rsidR="00000000" w:rsidDel="00000000" w:rsidP="00000000" w:rsidRDefault="00000000" w:rsidRPr="00000000" w14:paraId="00000052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6) В пятой части представлен метод insert_measurement, который отвечает за запись данных в базу. Этот метод принимает значения времени, сигнала, EMA и скользящего среднего, после чего выполняет SQL-запрос для вставки этих значений в таблицу БД, что показано на рисунке 7.</w:t>
      </w:r>
    </w:p>
    <w:p w:rsidR="00000000" w:rsidDel="00000000" w:rsidP="00000000" w:rsidRDefault="00000000" w:rsidRPr="00000000" w14:paraId="00000054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940115" cy="22860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7 – Вставка измерений в базу данных</w:t>
      </w:r>
    </w:p>
    <w:p w:rsidR="00000000" w:rsidDel="00000000" w:rsidP="00000000" w:rsidRDefault="00000000" w:rsidRPr="00000000" w14:paraId="00000055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7) В шестой части создаётся интерфейс пользователя. Интерфейс включает в себя метки для отображения текущего времени, значений сигнала, EMA и скользящего среднего. Также создаётся график для визуализации изменений данных в реальном времени с использованием библиотеки Matplotlib. Этот интерфейс показан на рисунке 8.</w:t>
      </w:r>
    </w:p>
    <w:p w:rsidR="00000000" w:rsidDel="00000000" w:rsidP="00000000" w:rsidRDefault="00000000" w:rsidRPr="00000000" w14:paraId="00000056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0115" cy="5219700"/>
            <wp:effectExtent b="0" l="0" r="0" t="0"/>
            <wp:wrapTopAndBottom distB="114300" distT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21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8 – Создание элементов управления и отображения значений</w:t>
      </w:r>
    </w:p>
    <w:p w:rsidR="00000000" w:rsidDel="00000000" w:rsidP="00000000" w:rsidRDefault="00000000" w:rsidRPr="00000000" w14:paraId="0000005E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8) В седьмой части описаны методы start_signal и stop_signal, которые управляют запуском и остановкой процесса генерации сигнала. Метод start_signal инициализирует время, очищает массивы данных и запускает поток для генерации сигнала, тогда как stop_signal завершает этот процесс. Запуск и остановка генерации сигнала показаны на рисунке 9.</w:t>
      </w:r>
    </w:p>
    <w:p w:rsidR="00000000" w:rsidDel="00000000" w:rsidP="00000000" w:rsidRDefault="00000000" w:rsidRPr="00000000" w14:paraId="0000005F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940115" cy="41148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9 – Управление процессом генерации сигнала</w:t>
      </w:r>
    </w:p>
    <w:p w:rsidR="00000000" w:rsidDel="00000000" w:rsidP="00000000" w:rsidRDefault="00000000" w:rsidRPr="00000000" w14:paraId="00000063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9) В восьмой части кода метод get_signal_from_source отвечает за получение сигнала из выбранного источника. В зависимости от источника данных метод возвращает соответствующее значение сигнала. Этот процесс проиллюстрирован на рисунке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940115" cy="2235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10 – Получение данных сигнала из различных источников</w:t>
      </w:r>
    </w:p>
    <w:p w:rsidR="00000000" w:rsidDel="00000000" w:rsidP="00000000" w:rsidRDefault="00000000" w:rsidRPr="00000000" w14:paraId="00000065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10) В девятой части кода метод generate_signal реализует непрерывную генерацию сигнала, расчёт EMA и скользящего среднего, а также обновление интерфейса в реальном времени. Внутри метода данные записываются в базу данных, и обновляется график. Важно отметить, что динамические изменения графика и текстовых меток в интерфейсе происходят во время выполнения программы. Этот процесс показан на рисунке 11.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-1741</wp:posOffset>
            </wp:positionH>
            <wp:positionV relativeFrom="paragraph">
              <wp:posOffset>1885950</wp:posOffset>
            </wp:positionV>
            <wp:extent cx="5940115" cy="4737100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73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11 – Генерация сигнала и обновление интерфейса</w:t>
      </w:r>
    </w:p>
    <w:p w:rsidR="00000000" w:rsidDel="00000000" w:rsidP="00000000" w:rsidRDefault="00000000" w:rsidRPr="00000000" w14:paraId="00000067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11) В финальной части кода происходит настройка динамических пределов осей для графика, который обновляется в реальном времени. Метод set_xlim устанавливает горизонтальные пределы оси X, чтобы график охватывал весь временной диапазон, прошедший с начала генерации сигнала. Метод set_ylim автоматически адаптирует пределы оси Y, чтобы учесть минимальные и максимальные значения для сигнала, EMA и скользящего среднего. Это помогает избежать ситуаций, когда значения по оси Y остаются неизменными и график выглядит неподвижным. Всё это продемонстрировано на рисунке 12.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-1741</wp:posOffset>
            </wp:positionH>
            <wp:positionV relativeFrom="paragraph">
              <wp:posOffset>2822323</wp:posOffset>
            </wp:positionV>
            <wp:extent cx="5940115" cy="3403600"/>
            <wp:effectExtent b="0" l="0" r="0" t="0"/>
            <wp:wrapTopAndBottom distB="114300" distT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0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12 – Генерация сигнала и обновление интерфейса</w:t>
      </w:r>
    </w:p>
    <w:p w:rsidR="00000000" w:rsidDel="00000000" w:rsidP="00000000" w:rsidRDefault="00000000" w:rsidRPr="00000000" w14:paraId="00000069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Результаты работы:</w:t>
      </w:r>
    </w:p>
    <w:p w:rsidR="00000000" w:rsidDel="00000000" w:rsidP="00000000" w:rsidRDefault="00000000" w:rsidRPr="00000000" w14:paraId="0000006B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нажатия кнопки "Старт" запускается процесс генерации сигнала, который состоит из экспоненциальных, косинусных и логарифмических компонентов, и отображается на графике в реальном времени. На графике по оси X показывается время, а по оси Y — значения сигнала, EMA и скользящего среднего, с соответствующими линиями: сплошной для сигнала, пунктирной для EMA и точечной для скользящего среднего. Одновременно обновляются текстовые метки с текущими значениями сигнала, EMA и скользящего среднего. График и текстовые поля интерфейса обновляются в реальном времени, а результаты выводятся в терминал. Кроме того, данные о времени, сигнале, EMA и скользящем среднем записываются в базу данных для дальнейшего анализа, что продемонстрировано на рисунках 13 и 14.</w:t>
      </w:r>
    </w:p>
    <w:p w:rsidR="00000000" w:rsidDel="00000000" w:rsidP="00000000" w:rsidRDefault="00000000" w:rsidRPr="00000000" w14:paraId="0000006C">
      <w:pPr>
        <w:widowControl w:val="0"/>
        <w:spacing w:after="0" w:line="360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0"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940115" cy="4127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13 – Визуализированный сигнал и данные за 20 секунд</w:t>
      </w:r>
    </w:p>
    <w:p w:rsidR="00000000" w:rsidDel="00000000" w:rsidP="00000000" w:rsidRDefault="00000000" w:rsidRPr="00000000" w14:paraId="0000006F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940115" cy="3175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14 – Данные, перенесённые в БД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Разработана программа для генерации и визуализации сложных сигналов в реальном времени с расчетом экспоненциального скользящего среднего (EMA) и простого скользящего среднего (SMA). Программа обеспечивает удобный интерфейс для наблюдения и анализа сигналов, обновляющихся в реальном времени, с возможностью записи данных в базу для последующего анализа.</w:t>
      </w:r>
    </w:p>
    <w:sectPr>
      <w:type w:val="nextPage"/>
      <w:pgSz w:h="16838" w:w="11906" w:orient="portrait"/>
      <w:pgMar w:bottom="1134" w:top="1134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0.png"/><Relationship Id="rId22" Type="http://schemas.openxmlformats.org/officeDocument/2006/relationships/image" Target="media/image9.png"/><Relationship Id="rId10" Type="http://schemas.openxmlformats.org/officeDocument/2006/relationships/image" Target="media/image12.png"/><Relationship Id="rId21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5.png"/><Relationship Id="rId18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