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fflslrq1v60u" w:id="0"/>
      <w:bookmarkEnd w:id="0"/>
      <w:r w:rsidDel="00000000" w:rsidR="00000000" w:rsidRPr="00000000">
        <w:rPr>
          <w:rFonts w:ascii="Times New Roman" w:cs="Times New Roman" w:eastAsia="Times New Roman" w:hAnsi="Times New Roman"/>
          <w:b w:val="1"/>
          <w:color w:val="000000"/>
          <w:sz w:val="30"/>
          <w:szCs w:val="30"/>
          <w:rtl w:val="0"/>
        </w:rPr>
        <w:t xml:space="preserve">Case Study: Ethical and Societal Implications of Artificial Intelligence</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ke4l57y6ktr6" w:id="1"/>
      <w:bookmarkEnd w:id="1"/>
      <w:r w:rsidDel="00000000" w:rsidR="00000000" w:rsidRPr="00000000">
        <w:rPr>
          <w:rFonts w:ascii="Times New Roman" w:cs="Times New Roman" w:eastAsia="Times New Roman" w:hAnsi="Times New Roman"/>
          <w:b w:val="1"/>
          <w:color w:val="000000"/>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rapidly transformed industries, economies, and daily life, offering unprecedented opportunities for innovation and efficiency. From healthcare diagnostics to autonomous vehicles, AI systems promise to solve complex problems. However, their integration into society raises profound ethical and societal questions. This case study examines the implications of AI through the lenses of privacy, bias, employment, accountability, and equity, drawing on real-world examples to highlight challenges and potential pathways forward.</w:t>
      </w:r>
    </w:p>
    <w:p w:rsidR="00000000" w:rsidDel="00000000" w:rsidP="00000000" w:rsidRDefault="00000000" w:rsidRPr="00000000" w14:paraId="0000000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8r1onqjlymut" w:id="2"/>
      <w:bookmarkEnd w:id="2"/>
      <w:r w:rsidDel="00000000" w:rsidR="00000000" w:rsidRPr="00000000">
        <w:rPr>
          <w:rFonts w:ascii="Times New Roman" w:cs="Times New Roman" w:eastAsia="Times New Roman" w:hAnsi="Times New Roman"/>
          <w:b w:val="1"/>
          <w:color w:val="000000"/>
          <w:rtl w:val="0"/>
        </w:rPr>
        <w:t xml:space="preserve">1. Privacy and Surveillance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AI’s ability to process vast amounts of data has amplified concerns about personal privacy. Systems like facial recognition and predictive analytics often rely on collecting and analyzing sensitive information, sometimes without explicit consent.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2020, Clearview AI faced scrutiny for scraping billions of images from social media platforms to build a facial recognition database used by law enforcement. Critics argued this violated individual privacy rights, as users were unaware their data was being repurposed (Hill, 2020).</w:t>
      </w:r>
    </w:p>
    <w:p w:rsidR="00000000" w:rsidDel="00000000" w:rsidP="00000000" w:rsidRDefault="00000000" w:rsidRPr="00000000" w14:paraId="0000000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Implications:</w:t>
      </w:r>
    </w:p>
    <w:p w:rsidR="00000000" w:rsidDel="00000000" w:rsidP="00000000" w:rsidRDefault="00000000" w:rsidRPr="00000000" w14:paraId="0000000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Erosion of Anonymity:</w:t>
      </w:r>
      <w:r w:rsidDel="00000000" w:rsidR="00000000" w:rsidRPr="00000000">
        <w:rPr>
          <w:rFonts w:ascii="Times New Roman" w:cs="Times New Roman" w:eastAsia="Times New Roman" w:hAnsi="Times New Roman"/>
          <w:sz w:val="24"/>
          <w:szCs w:val="24"/>
          <w:rtl w:val="0"/>
        </w:rPr>
        <w:t xml:space="preserve"> Individuals may lose control over their personal information, leading to a “surveillance society.”</w:t>
      </w:r>
    </w:p>
    <w:p w:rsidR="00000000" w:rsidDel="00000000" w:rsidP="00000000" w:rsidRDefault="00000000" w:rsidRPr="00000000" w14:paraId="00000009">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Power Imbalance:</w:t>
      </w:r>
      <w:r w:rsidDel="00000000" w:rsidR="00000000" w:rsidRPr="00000000">
        <w:rPr>
          <w:rFonts w:ascii="Times New Roman" w:cs="Times New Roman" w:eastAsia="Times New Roman" w:hAnsi="Times New Roman"/>
          <w:sz w:val="24"/>
          <w:szCs w:val="24"/>
          <w:rtl w:val="0"/>
        </w:rPr>
        <w:t xml:space="preserve"> Governments and corporations with access to AI tools can monitor citizens or customers disproportionately, raising risks of authoritarianism or exploitation.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Considerations:</w:t>
      </w:r>
      <w:r w:rsidDel="00000000" w:rsidR="00000000" w:rsidRPr="00000000">
        <w:rPr>
          <w:rFonts w:ascii="Times New Roman" w:cs="Times New Roman" w:eastAsia="Times New Roman" w:hAnsi="Times New Roman"/>
          <w:sz w:val="24"/>
          <w:szCs w:val="24"/>
          <w:rtl w:val="0"/>
        </w:rPr>
        <w:t xml:space="preserve"> Transparent data policies, opt-in consent mechanisms, and strict regulations (e.g., the EU’s General Data Protection Regulation [GDPR]) could mitigate privacy risks, though enforcement remains inconsistent globally (European Union, 2016).</w:t>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w:t>
      </w:r>
    </w:p>
    <w:p w:rsidR="00000000" w:rsidDel="00000000" w:rsidP="00000000" w:rsidRDefault="00000000" w:rsidRPr="00000000" w14:paraId="0000000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 K. (2020, January 18). "The Secretive Company That Might End Privacy as We Know It." </w:t>
      </w:r>
      <w:r w:rsidDel="00000000" w:rsidR="00000000" w:rsidRPr="00000000">
        <w:rPr>
          <w:rFonts w:ascii="Times New Roman" w:cs="Times New Roman" w:eastAsia="Times New Roman" w:hAnsi="Times New Roman"/>
          <w:i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Union. (2016). "General Data Protection Regulation (GDPR)." Regulation (EU) 2016/679.</w:t>
      </w:r>
    </w:p>
    <w:p w:rsidR="00000000" w:rsidDel="00000000" w:rsidP="00000000" w:rsidRDefault="00000000" w:rsidRPr="00000000" w14:paraId="0000000E">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v4p7eli9tmtf" w:id="3"/>
      <w:bookmarkEnd w:id="3"/>
      <w:r w:rsidDel="00000000" w:rsidR="00000000" w:rsidRPr="00000000">
        <w:rPr>
          <w:rFonts w:ascii="Times New Roman" w:cs="Times New Roman" w:eastAsia="Times New Roman" w:hAnsi="Times New Roman"/>
          <w:b w:val="1"/>
          <w:color w:val="000000"/>
          <w:rtl w:val="0"/>
        </w:rPr>
        <w:t xml:space="preserve">2. Bias and Discrimination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AI systems often reflect the biases present in their training data, perpetuating or amplifying societal inequalities.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2018, Amazon discontinued an AI recruiting tool after it showed bias against female candidates. The system, trained on resumes submitted over a decade (mostly from men), downgraded applications with terms like “women’s” or graduates of women’s colleges (Dastin, 2018).</w:t>
      </w:r>
    </w:p>
    <w:p w:rsidR="00000000" w:rsidDel="00000000" w:rsidP="00000000" w:rsidRDefault="00000000" w:rsidRPr="00000000" w14:paraId="0000001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Implications:</w:t>
      </w:r>
    </w:p>
    <w:p w:rsidR="00000000" w:rsidDel="00000000" w:rsidP="00000000" w:rsidRDefault="00000000" w:rsidRPr="00000000" w14:paraId="00000012">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Reinforcement of Stereotypes:</w:t>
      </w:r>
      <w:r w:rsidDel="00000000" w:rsidR="00000000" w:rsidRPr="00000000">
        <w:rPr>
          <w:rFonts w:ascii="Times New Roman" w:cs="Times New Roman" w:eastAsia="Times New Roman" w:hAnsi="Times New Roman"/>
          <w:sz w:val="24"/>
          <w:szCs w:val="24"/>
          <w:rtl w:val="0"/>
        </w:rPr>
        <w:t xml:space="preserve"> Biased AI can entrench discrimination in hiring, lending, policing, and more.</w:t>
      </w:r>
    </w:p>
    <w:p w:rsidR="00000000" w:rsidDel="00000000" w:rsidP="00000000" w:rsidRDefault="00000000" w:rsidRPr="00000000" w14:paraId="00000013">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Trust Deficit:</w:t>
      </w:r>
      <w:r w:rsidDel="00000000" w:rsidR="00000000" w:rsidRPr="00000000">
        <w:rPr>
          <w:rFonts w:ascii="Times New Roman" w:cs="Times New Roman" w:eastAsia="Times New Roman" w:hAnsi="Times New Roman"/>
          <w:sz w:val="24"/>
          <w:szCs w:val="24"/>
          <w:rtl w:val="0"/>
        </w:rPr>
        <w:t xml:space="preserve"> Communities unfairly targeted or excluded by AI may lose faith in technology and institutions deploying it.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Considerations:</w:t>
      </w:r>
      <w:r w:rsidDel="00000000" w:rsidR="00000000" w:rsidRPr="00000000">
        <w:rPr>
          <w:rFonts w:ascii="Times New Roman" w:cs="Times New Roman" w:eastAsia="Times New Roman" w:hAnsi="Times New Roman"/>
          <w:sz w:val="24"/>
          <w:szCs w:val="24"/>
          <w:rtl w:val="0"/>
        </w:rPr>
        <w:t xml:space="preserve"> Diverse datasets, regular audits of AI outputs, and inclusive development teams could reduce bias, though eliminating it entirely remains challenging due to the complexity of human prejudice.</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w:t>
      </w:r>
    </w:p>
    <w:p w:rsidR="00000000" w:rsidDel="00000000" w:rsidP="00000000" w:rsidRDefault="00000000" w:rsidRPr="00000000" w14:paraId="00000016">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Dastin, J. (2018, October 10). "Amazon Scraps Secret AI Recruiting Tool That Showed Bias Against Women." </w:t>
      </w:r>
      <w:r w:rsidDel="00000000" w:rsidR="00000000" w:rsidRPr="00000000">
        <w:rPr>
          <w:rFonts w:ascii="Times New Roman" w:cs="Times New Roman" w:eastAsia="Times New Roman" w:hAnsi="Times New Roman"/>
          <w:i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4thyaqb1cmhy" w:id="4"/>
      <w:bookmarkEnd w:id="4"/>
      <w:r w:rsidDel="00000000" w:rsidR="00000000" w:rsidRPr="00000000">
        <w:rPr>
          <w:rFonts w:ascii="Times New Roman" w:cs="Times New Roman" w:eastAsia="Times New Roman" w:hAnsi="Times New Roman"/>
          <w:b w:val="1"/>
          <w:color w:val="000000"/>
          <w:rtl w:val="0"/>
        </w:rPr>
        <w:t xml:space="preserve">3. Employment and Economic Disruption</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AI-driven automation threatens to displace workers, particularly in repetitive or low-skill jobs, while creating demand for highly specialized roles.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The rise of autonomous trucks, such as those developed by Waymo, could disrupt the livelihoods of millions of truck drivers globally. In the U.S. alone, trucking employs over 3.5 million people, per the American Trucking Associations (2023 estimates) (American Trucking Associations, 2023).</w:t>
      </w:r>
    </w:p>
    <w:p w:rsidR="00000000" w:rsidDel="00000000" w:rsidP="00000000" w:rsidRDefault="00000000" w:rsidRPr="00000000" w14:paraId="0000001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Implications:</w:t>
      </w:r>
    </w:p>
    <w:p w:rsidR="00000000" w:rsidDel="00000000" w:rsidP="00000000" w:rsidRDefault="00000000" w:rsidRPr="00000000" w14:paraId="0000001B">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Economic Inequality:</w:t>
      </w:r>
      <w:r w:rsidDel="00000000" w:rsidR="00000000" w:rsidRPr="00000000">
        <w:rPr>
          <w:rFonts w:ascii="Times New Roman" w:cs="Times New Roman" w:eastAsia="Times New Roman" w:hAnsi="Times New Roman"/>
          <w:sz w:val="24"/>
          <w:szCs w:val="24"/>
          <w:rtl w:val="0"/>
        </w:rPr>
        <w:t xml:space="preserve"> Job losses may widen the gap between skilled and unskilled workers, exacerbating wealth disparities.</w:t>
      </w:r>
    </w:p>
    <w:p w:rsidR="00000000" w:rsidDel="00000000" w:rsidP="00000000" w:rsidRDefault="00000000" w:rsidRPr="00000000" w14:paraId="0000001C">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Social Stability:</w:t>
      </w:r>
      <w:r w:rsidDel="00000000" w:rsidR="00000000" w:rsidRPr="00000000">
        <w:rPr>
          <w:rFonts w:ascii="Times New Roman" w:cs="Times New Roman" w:eastAsia="Times New Roman" w:hAnsi="Times New Roman"/>
          <w:sz w:val="24"/>
          <w:szCs w:val="24"/>
          <w:rtl w:val="0"/>
        </w:rPr>
        <w:t xml:space="preserve"> Mass unemployment without adequate retraining or social safety nets could lead to unrest.</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Considerations:</w:t>
      </w:r>
      <w:r w:rsidDel="00000000" w:rsidR="00000000" w:rsidRPr="00000000">
        <w:rPr>
          <w:rFonts w:ascii="Times New Roman" w:cs="Times New Roman" w:eastAsia="Times New Roman" w:hAnsi="Times New Roman"/>
          <w:sz w:val="24"/>
          <w:szCs w:val="24"/>
          <w:rtl w:val="0"/>
        </w:rPr>
        <w:t xml:space="preserve"> Policies like universal basic income (UBI), workforce reskilling programs, and incentives for human-AI collaboration could soften the transition, though funding and scalability remain hurdles.</w:t>
      </w:r>
    </w:p>
    <w:p w:rsidR="00000000" w:rsidDel="00000000" w:rsidP="00000000" w:rsidRDefault="00000000" w:rsidRPr="00000000" w14:paraId="0000001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w:t>
      </w:r>
    </w:p>
    <w:p w:rsidR="00000000" w:rsidDel="00000000" w:rsidP="00000000" w:rsidRDefault="00000000" w:rsidRPr="00000000" w14:paraId="0000001F">
      <w:pPr>
        <w:numPr>
          <w:ilvl w:val="0"/>
          <w:numId w:val="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Trucking Associations. (2023). "Trucking Industry Employment Statistics." Retrieved from ATA website.</w:t>
      </w:r>
    </w:p>
    <w:p w:rsidR="00000000" w:rsidDel="00000000" w:rsidP="00000000" w:rsidRDefault="00000000" w:rsidRPr="00000000" w14:paraId="00000020">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x98wx53vr9a1" w:id="5"/>
      <w:bookmarkEnd w:id="5"/>
      <w:r w:rsidDel="00000000" w:rsidR="00000000" w:rsidRPr="00000000">
        <w:rPr>
          <w:rFonts w:ascii="Times New Roman" w:cs="Times New Roman" w:eastAsia="Times New Roman" w:hAnsi="Times New Roman"/>
          <w:b w:val="1"/>
          <w:color w:val="000000"/>
          <w:rtl w:val="0"/>
        </w:rPr>
        <w:t xml:space="preserve">4. Accountability and Decision-Making</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As AI systems make more autonomous decisions, determining responsibility for errors or harm becomes complex.</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2018, an Uber self-driving car killed a pedestrian in Arizona. Investigations revealed flaws in the AI’s object detection and delays in human override, sparking debate over who was liable—Uber, the developers, or the safety driver (National Transportation Safety Board, 2019).</w:t>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Implications:</w:t>
      </w:r>
    </w:p>
    <w:p w:rsidR="00000000" w:rsidDel="00000000" w:rsidP="00000000" w:rsidRDefault="00000000" w:rsidRPr="00000000" w14:paraId="00000024">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Legal Gaps:</w:t>
      </w:r>
      <w:r w:rsidDel="00000000" w:rsidR="00000000" w:rsidRPr="00000000">
        <w:rPr>
          <w:rFonts w:ascii="Times New Roman" w:cs="Times New Roman" w:eastAsia="Times New Roman" w:hAnsi="Times New Roman"/>
          <w:sz w:val="24"/>
          <w:szCs w:val="24"/>
          <w:rtl w:val="0"/>
        </w:rPr>
        <w:t xml:space="preserve"> Current laws struggle to assign blame when AI acts independently.</w:t>
      </w:r>
    </w:p>
    <w:p w:rsidR="00000000" w:rsidDel="00000000" w:rsidP="00000000" w:rsidRDefault="00000000" w:rsidRPr="00000000" w14:paraId="00000025">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Moral Dilemmas:</w:t>
      </w:r>
      <w:r w:rsidDel="00000000" w:rsidR="00000000" w:rsidRPr="00000000">
        <w:rPr>
          <w:rFonts w:ascii="Times New Roman" w:cs="Times New Roman" w:eastAsia="Times New Roman" w:hAnsi="Times New Roman"/>
          <w:sz w:val="24"/>
          <w:szCs w:val="24"/>
          <w:rtl w:val="0"/>
        </w:rPr>
        <w:t xml:space="preserve"> In critical applications (e.g., healthcare or military), opaque “black box” AI decisions challenge human oversight.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Considerations:</w:t>
      </w:r>
      <w:r w:rsidDel="00000000" w:rsidR="00000000" w:rsidRPr="00000000">
        <w:rPr>
          <w:rFonts w:ascii="Times New Roman" w:cs="Times New Roman" w:eastAsia="Times New Roman" w:hAnsi="Times New Roman"/>
          <w:sz w:val="24"/>
          <w:szCs w:val="24"/>
          <w:rtl w:val="0"/>
        </w:rPr>
        <w:t xml:space="preserve"> Explainable AI (XAI) initiatives aim to make systems more transparent, while legal frameworks need updating to address AI-specific accountability (DARPA, 2022).</w:t>
      </w:r>
    </w:p>
    <w:p w:rsidR="00000000" w:rsidDel="00000000" w:rsidP="00000000" w:rsidRDefault="00000000" w:rsidRPr="00000000" w14:paraId="0000002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Transportation Safety Board. (2019). "Collision Between Vehicle Controlled by Uber Advanced Technologies Group and Pedestrian." NTSB Report HAR-19/03.</w:t>
      </w:r>
    </w:p>
    <w:p w:rsidR="00000000" w:rsidDel="00000000" w:rsidP="00000000" w:rsidRDefault="00000000" w:rsidRPr="00000000" w14:paraId="0000002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DARPA. (2022). "Explainable Artificial Intelligence (XAI) Program Update."</w:t>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t03ixaxrgrq1" w:id="6"/>
      <w:bookmarkEnd w:id="6"/>
      <w:r w:rsidDel="00000000" w:rsidR="00000000" w:rsidRPr="00000000">
        <w:rPr>
          <w:rFonts w:ascii="Times New Roman" w:cs="Times New Roman" w:eastAsia="Times New Roman" w:hAnsi="Times New Roman"/>
          <w:b w:val="1"/>
          <w:color w:val="000000"/>
          <w:rtl w:val="0"/>
        </w:rPr>
        <w:t xml:space="preserve">5. Equity and Access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Unequal access to AI technologies risks creating a “digital divide” between nations, regions, or socioeconomic groups.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Advanced AI healthcare tools, like IBM Watson for oncology, are primarily available in wealthy nations or well-funded institutions, leaving low-income regions reliant on outdated methods (IBM, 2021).</w:t>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Implications:</w:t>
      </w:r>
    </w:p>
    <w:p w:rsidR="00000000" w:rsidDel="00000000" w:rsidP="00000000" w:rsidRDefault="00000000" w:rsidRPr="00000000" w14:paraId="0000002E">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Global Disparity:</w:t>
      </w:r>
      <w:r w:rsidDel="00000000" w:rsidR="00000000" w:rsidRPr="00000000">
        <w:rPr>
          <w:rFonts w:ascii="Times New Roman" w:cs="Times New Roman" w:eastAsia="Times New Roman" w:hAnsi="Times New Roman"/>
          <w:sz w:val="24"/>
          <w:szCs w:val="24"/>
          <w:rtl w:val="0"/>
        </w:rPr>
        <w:t xml:space="preserve"> Developing countries may fall further behind in education, healthcare, and economic growth.</w:t>
      </w:r>
    </w:p>
    <w:p w:rsidR="00000000" w:rsidDel="00000000" w:rsidP="00000000" w:rsidRDefault="00000000" w:rsidRPr="00000000" w14:paraId="0000002F">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Social Exclusion:</w:t>
      </w:r>
      <w:r w:rsidDel="00000000" w:rsidR="00000000" w:rsidRPr="00000000">
        <w:rPr>
          <w:rFonts w:ascii="Times New Roman" w:cs="Times New Roman" w:eastAsia="Times New Roman" w:hAnsi="Times New Roman"/>
          <w:sz w:val="24"/>
          <w:szCs w:val="24"/>
          <w:rtl w:val="0"/>
        </w:rPr>
        <w:t xml:space="preserve"> Within societies, marginalized groups without access to AI-driven services (e.g., online education platforms) may face compounded disadvantages.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Considerations:</w:t>
      </w:r>
      <w:r w:rsidDel="00000000" w:rsidR="00000000" w:rsidRPr="00000000">
        <w:rPr>
          <w:rFonts w:ascii="Times New Roman" w:cs="Times New Roman" w:eastAsia="Times New Roman" w:hAnsi="Times New Roman"/>
          <w:sz w:val="24"/>
          <w:szCs w:val="24"/>
          <w:rtl w:val="0"/>
        </w:rPr>
        <w:t xml:space="preserve"> Open-source AI models, public-private partnerships, and international aid could democratize access, though intellectual property and infrastructure barriers persist.</w:t>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w:t>
      </w:r>
    </w:p>
    <w:p w:rsidR="00000000" w:rsidDel="00000000" w:rsidP="00000000" w:rsidRDefault="00000000" w:rsidRPr="00000000" w14:paraId="00000032">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(2021). "Watson Health: Oncology Solutions." IBM White Paper.</w:t>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fyvrywdenzio" w:id="7"/>
      <w:bookmarkEnd w:id="7"/>
      <w:r w:rsidDel="00000000" w:rsidR="00000000" w:rsidRPr="00000000">
        <w:rPr>
          <w:rFonts w:ascii="Times New Roman" w:cs="Times New Roman" w:eastAsia="Times New Roman" w:hAnsi="Times New Roman"/>
          <w:b w:val="1"/>
          <w:color w:val="000000"/>
          <w:rtl w:val="0"/>
        </w:rPr>
        <w:t xml:space="preserve">Analysis: Balancing Benefits and Risks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 ethical and societal implications stem from its dual nature: a tool of immense potential and significant risk. The examples above illustrate how deployment without foresight can harm individuals and societies. Yet, AI also offers solutions—predictive models for climate change, personalized education, and medical breakthroughs. The challenge lies in aligning AI development with human values, ensuring it serves the collective good rather than narrow interests.</w:t>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e6q52wjudxvw" w:id="8"/>
      <w:bookmarkEnd w:id="8"/>
      <w:r w:rsidDel="00000000" w:rsidR="00000000" w:rsidRPr="00000000">
        <w:rPr>
          <w:rFonts w:ascii="Times New Roman" w:cs="Times New Roman" w:eastAsia="Times New Roman" w:hAnsi="Times New Roman"/>
          <w:b w:val="1"/>
          <w:color w:val="000000"/>
          <w:rtl w:val="0"/>
        </w:rPr>
        <w:t xml:space="preserve">Potential Solutions</w:t>
      </w:r>
    </w:p>
    <w:p w:rsidR="00000000" w:rsidDel="00000000" w:rsidP="00000000" w:rsidRDefault="00000000" w:rsidRPr="00000000" w14:paraId="00000036">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Ethical Frameworks:</w:t>
      </w:r>
      <w:r w:rsidDel="00000000" w:rsidR="00000000" w:rsidRPr="00000000">
        <w:rPr>
          <w:rFonts w:ascii="Times New Roman" w:cs="Times New Roman" w:eastAsia="Times New Roman" w:hAnsi="Times New Roman"/>
          <w:sz w:val="24"/>
          <w:szCs w:val="24"/>
          <w:rtl w:val="0"/>
        </w:rPr>
        <w:t xml:space="preserve"> Adopt principles like those in the IEEE’s Ethically Aligned Design, emphasizing transparency, fairness, and human well-being (IEEE, 2019).</w:t>
      </w:r>
    </w:p>
    <w:p w:rsidR="00000000" w:rsidDel="00000000" w:rsidP="00000000" w:rsidRDefault="00000000" w:rsidRPr="00000000" w14:paraId="00000037">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Regulation:</w:t>
      </w:r>
      <w:r w:rsidDel="00000000" w:rsidR="00000000" w:rsidRPr="00000000">
        <w:rPr>
          <w:rFonts w:ascii="Times New Roman" w:cs="Times New Roman" w:eastAsia="Times New Roman" w:hAnsi="Times New Roman"/>
          <w:sz w:val="24"/>
          <w:szCs w:val="24"/>
          <w:rtl w:val="0"/>
        </w:rPr>
        <w:t xml:space="preserve"> Governments could enforce standards for AI safety, privacy, and fairness, though overregulation risks stifling innovation.</w:t>
      </w:r>
    </w:p>
    <w:p w:rsidR="00000000" w:rsidDel="00000000" w:rsidP="00000000" w:rsidRDefault="00000000" w:rsidRPr="00000000" w14:paraId="00000038">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Public Engagement:</w:t>
      </w:r>
      <w:r w:rsidDel="00000000" w:rsidR="00000000" w:rsidRPr="00000000">
        <w:rPr>
          <w:rFonts w:ascii="Times New Roman" w:cs="Times New Roman" w:eastAsia="Times New Roman" w:hAnsi="Times New Roman"/>
          <w:sz w:val="24"/>
          <w:szCs w:val="24"/>
          <w:rtl w:val="0"/>
        </w:rPr>
        <w:t xml:space="preserve"> Involving diverse stakeholders—citizens, ethicists, technologists—in AI governance could ensure broader perspectives shape its trajectory.</w:t>
      </w:r>
    </w:p>
    <w:p w:rsidR="00000000" w:rsidDel="00000000" w:rsidP="00000000" w:rsidRDefault="00000000" w:rsidRPr="00000000" w14:paraId="00000039">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Promoting AI literacy can empower individuals to navigate its societal shifts critically.</w:t>
      </w:r>
    </w:p>
    <w:p w:rsidR="00000000" w:rsidDel="00000000" w:rsidP="00000000" w:rsidRDefault="00000000" w:rsidRPr="00000000" w14:paraId="0000003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w:t>
      </w:r>
    </w:p>
    <w:p w:rsidR="00000000" w:rsidDel="00000000" w:rsidP="00000000" w:rsidRDefault="00000000" w:rsidRPr="00000000" w14:paraId="0000003B">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(2019). "Ethically Aligned Design: A Vision for Prioritizing Human Well-being with Autonomous and Intelligent Systems." IEEE Standards Association.</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iiifqoiuwlll" w:id="9"/>
      <w:bookmarkEnd w:id="9"/>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ethical and societal implications of AI are not abstract—they are unfolding now, as seen in privacy scandals, biased algorithms, and job automation. While AI’s trajectory cannot be fully controlled, proactive measures can steer it toward equitable and humane outcomes. This requires collaboration across sectors and borders, balancing technological progress with the preservation of fundamental rights. As AI continues to evolve, so too must our understanding of its role in shaping the future of society.</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x8iy00oy5pep" w:id="10"/>
      <w:bookmarkEnd w:id="10"/>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3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Trucking Associations. (2023). "Trucking Industry Employment Statistics." Retrieved from ATA website.</w:t>
      </w:r>
    </w:p>
    <w:p w:rsidR="00000000" w:rsidDel="00000000" w:rsidP="00000000" w:rsidRDefault="00000000" w:rsidRPr="00000000" w14:paraId="0000004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Dastin, J. (2018, October 10). "Amazon Scraps Secret AI Recruiting Tool That Showed Bias Against Women." </w:t>
      </w:r>
      <w:r w:rsidDel="00000000" w:rsidR="00000000" w:rsidRPr="00000000">
        <w:rPr>
          <w:rFonts w:ascii="Times New Roman" w:cs="Times New Roman" w:eastAsia="Times New Roman" w:hAnsi="Times New Roman"/>
          <w:i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DARPA. (2022). "Explainable Artificial Intelligence (XAI) Program Update."</w:t>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Union. (2016). "General Data Protection Regulation (GDPR)." Regulation (EU) 2016/679.</w:t>
      </w:r>
    </w:p>
    <w:p w:rsidR="00000000" w:rsidDel="00000000" w:rsidP="00000000" w:rsidRDefault="00000000" w:rsidRPr="00000000" w14:paraId="0000004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 K. (2020, January 18). "The Secretive Company That Might End Privacy as We Know It." </w:t>
      </w:r>
      <w:r w:rsidDel="00000000" w:rsidR="00000000" w:rsidRPr="00000000">
        <w:rPr>
          <w:rFonts w:ascii="Times New Roman" w:cs="Times New Roman" w:eastAsia="Times New Roman" w:hAnsi="Times New Roman"/>
          <w:i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(2021). "Watson Health: Oncology Solutions." IBM White Paper.</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(2019). "Ethically Aligned Design: A Vision for Prioritizing Human Well-being with Autonomous and Intelligent Systems." IEEE Standards Association.</w:t>
      </w:r>
    </w:p>
    <w:p w:rsidR="00000000" w:rsidDel="00000000" w:rsidP="00000000" w:rsidRDefault="00000000" w:rsidRPr="00000000" w14:paraId="00000046">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Transportation Safety Board. (2019). "Collision Between Vehicle Controlled by Uber Advanced Technologies Group and Pedestrian." NTSB Report HAR-19/03.</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