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8"/>
          <w:szCs w:val="28"/>
        </w:rPr>
      </w:pPr>
      <w:r w:rsidDel="00000000" w:rsidR="00000000" w:rsidRPr="00000000">
        <w:rPr>
          <w:b w:val="1"/>
          <w:sz w:val="28"/>
          <w:szCs w:val="28"/>
          <w:rtl w:val="0"/>
        </w:rPr>
        <w:t xml:space="preserve">Reflective Journal: Module 05 Lab - Exploring Generative AI in Azure AI Foundry Portal</w:t>
      </w:r>
    </w:p>
    <w:p w:rsidR="00000000" w:rsidDel="00000000" w:rsidP="00000000" w:rsidRDefault="00000000" w:rsidRPr="00000000" w14:paraId="00000002">
      <w:pPr>
        <w:spacing w:after="240" w:before="240" w:lineRule="auto"/>
        <w:rPr>
          <w:sz w:val="24"/>
          <w:szCs w:val="24"/>
        </w:rPr>
      </w:pPr>
      <w:r w:rsidDel="00000000" w:rsidR="00000000" w:rsidRPr="00000000">
        <w:rPr>
          <w:b w:val="1"/>
          <w:sz w:val="24"/>
          <w:szCs w:val="24"/>
          <w:rtl w:val="0"/>
        </w:rPr>
        <w:t xml:space="preserve">Lab Overview</w:t>
      </w:r>
      <w:r w:rsidDel="00000000" w:rsidR="00000000" w:rsidRPr="00000000">
        <w:rPr>
          <w:sz w:val="24"/>
          <w:szCs w:val="24"/>
          <w:rtl w:val="0"/>
        </w:rPr>
        <w:t xml:space="preserve"> This lab exercise focused on exploring generative AI capabilities within the Azure AI Foundry portal. The primary objective was to create an Azure AI project, deploy a GPT-4 model, and experiment with prompts to understand how generative AI refines responses based on iterative input and contextual grounding.</w:t>
      </w:r>
    </w:p>
    <w:p w:rsidR="00000000" w:rsidDel="00000000" w:rsidP="00000000" w:rsidRDefault="00000000" w:rsidRPr="00000000" w14:paraId="00000003">
      <w:pPr>
        <w:spacing w:after="240" w:before="240" w:lineRule="auto"/>
        <w:rPr>
          <w:b w:val="1"/>
          <w:sz w:val="24"/>
          <w:szCs w:val="24"/>
        </w:rPr>
      </w:pPr>
      <w:r w:rsidDel="00000000" w:rsidR="00000000" w:rsidRPr="00000000">
        <w:rPr>
          <w:b w:val="1"/>
          <w:sz w:val="24"/>
          <w:szCs w:val="24"/>
          <w:rtl w:val="0"/>
        </w:rPr>
        <w:t xml:space="preserve">Steps Taken and Observations</w:t>
      </w:r>
    </w:p>
    <w:p w:rsidR="00000000" w:rsidDel="00000000" w:rsidP="00000000" w:rsidRDefault="00000000" w:rsidRPr="00000000" w14:paraId="00000004">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Logging into Azure and Creating Resources</w:t>
      </w:r>
    </w:p>
    <w:p w:rsidR="00000000" w:rsidDel="00000000" w:rsidP="00000000" w:rsidRDefault="00000000" w:rsidRPr="00000000" w14:paraId="00000005">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Logged into Windows and azure like normal.</w:t>
      </w:r>
    </w:p>
    <w:p w:rsidR="00000000" w:rsidDel="00000000" w:rsidP="00000000" w:rsidRDefault="00000000" w:rsidRPr="00000000" w14:paraId="00000006">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Navigated to Azure AI Foundry and created a new project named </w:t>
      </w:r>
      <w:r w:rsidDel="00000000" w:rsidR="00000000" w:rsidRPr="00000000">
        <w:rPr>
          <w:color w:val="188038"/>
          <w:sz w:val="24"/>
          <w:szCs w:val="24"/>
          <w:rtl w:val="0"/>
        </w:rPr>
        <w:t xml:space="preserve">project49101621</w:t>
      </w:r>
      <w:r w:rsidDel="00000000" w:rsidR="00000000" w:rsidRPr="00000000">
        <w:rPr>
          <w:sz w:val="24"/>
          <w:szCs w:val="24"/>
          <w:rtl w:val="0"/>
        </w:rPr>
        <w:t xml:space="preserve">.</w:t>
      </w:r>
    </w:p>
    <w:p w:rsidR="00000000" w:rsidDel="00000000" w:rsidP="00000000" w:rsidRDefault="00000000" w:rsidRPr="00000000" w14:paraId="00000007">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Customized the hub name to </w:t>
      </w:r>
      <w:r w:rsidDel="00000000" w:rsidR="00000000" w:rsidRPr="00000000">
        <w:rPr>
          <w:color w:val="188038"/>
          <w:sz w:val="24"/>
          <w:szCs w:val="24"/>
          <w:rtl w:val="0"/>
        </w:rPr>
        <w:t xml:space="preserve">hub49101621</w:t>
      </w:r>
      <w:r w:rsidDel="00000000" w:rsidR="00000000" w:rsidRPr="00000000">
        <w:rPr>
          <w:sz w:val="24"/>
          <w:szCs w:val="24"/>
          <w:rtl w:val="0"/>
        </w:rPr>
        <w:t xml:space="preserve">, assigned the resource group as </w:t>
      </w:r>
      <w:r w:rsidDel="00000000" w:rsidR="00000000" w:rsidRPr="00000000">
        <w:rPr>
          <w:color w:val="188038"/>
          <w:sz w:val="24"/>
          <w:szCs w:val="24"/>
          <w:rtl w:val="0"/>
        </w:rPr>
        <w:t xml:space="preserve">ResourceGroup1</w:t>
      </w:r>
      <w:r w:rsidDel="00000000" w:rsidR="00000000" w:rsidRPr="00000000">
        <w:rPr>
          <w:sz w:val="24"/>
          <w:szCs w:val="24"/>
          <w:rtl w:val="0"/>
        </w:rPr>
        <w:t xml:space="preserve">, and selected an available location.</w:t>
      </w:r>
    </w:p>
    <w:p w:rsidR="00000000" w:rsidDel="00000000" w:rsidP="00000000" w:rsidRDefault="00000000" w:rsidRPr="00000000" w14:paraId="0000000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The following resources were created:</w:t>
      </w:r>
    </w:p>
    <w:p w:rsidR="00000000" w:rsidDel="00000000" w:rsidP="00000000" w:rsidRDefault="00000000" w:rsidRPr="00000000" w14:paraId="00000009">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Azure AI services</w:t>
      </w:r>
    </w:p>
    <w:p w:rsidR="00000000" w:rsidDel="00000000" w:rsidP="00000000" w:rsidRDefault="00000000" w:rsidRPr="00000000" w14:paraId="0000000A">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Azure AI hub</w:t>
      </w:r>
    </w:p>
    <w:p w:rsidR="00000000" w:rsidDel="00000000" w:rsidP="00000000" w:rsidRDefault="00000000" w:rsidRPr="00000000" w14:paraId="0000000B">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Azure AI project</w:t>
      </w:r>
    </w:p>
    <w:p w:rsidR="00000000" w:rsidDel="00000000" w:rsidP="00000000" w:rsidRDefault="00000000" w:rsidRPr="00000000" w14:paraId="0000000C">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Storage account</w:t>
      </w:r>
    </w:p>
    <w:p w:rsidR="00000000" w:rsidDel="00000000" w:rsidP="00000000" w:rsidRDefault="00000000" w:rsidRPr="00000000" w14:paraId="0000000D">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Key vault</w:t>
      </w:r>
    </w:p>
    <w:p w:rsidR="00000000" w:rsidDel="00000000" w:rsidP="00000000" w:rsidRDefault="00000000" w:rsidRPr="00000000" w14:paraId="0000000E">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Resource group</w:t>
      </w:r>
    </w:p>
    <w:p w:rsidR="00000000" w:rsidDel="00000000" w:rsidP="00000000" w:rsidRDefault="00000000" w:rsidRPr="00000000" w14:paraId="0000000F">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Observed that Azure automatically organizes resources in a structured manner to streamline AI deployment.</w:t>
      </w:r>
    </w:p>
    <w:p w:rsidR="00000000" w:rsidDel="00000000" w:rsidP="00000000" w:rsidRDefault="00000000" w:rsidRPr="00000000" w14:paraId="00000010">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Exploring the Chat Playground</w:t>
      </w:r>
    </w:p>
    <w:p w:rsidR="00000000" w:rsidDel="00000000" w:rsidP="00000000" w:rsidRDefault="00000000" w:rsidRPr="00000000" w14:paraId="00000011">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Accessed the Playgrounds section in the Azure AI Foundry portal.</w:t>
      </w:r>
    </w:p>
    <w:p w:rsidR="00000000" w:rsidDel="00000000" w:rsidP="00000000" w:rsidRDefault="00000000" w:rsidRPr="00000000" w14:paraId="00000012">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Initiated the Chat playground, which allows interaction with different generative AI models.</w:t>
      </w:r>
    </w:p>
    <w:p w:rsidR="00000000" w:rsidDel="00000000" w:rsidP="00000000" w:rsidRDefault="00000000" w:rsidRPr="00000000" w14:paraId="00000013">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Deployed the GPT-4 model and verified its status in the "Models and Endpoints" section.</w:t>
      </w:r>
    </w:p>
    <w:p w:rsidR="00000000" w:rsidDel="00000000" w:rsidP="00000000" w:rsidRDefault="00000000" w:rsidRPr="00000000" w14:paraId="00000014">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Noted that deployment took some time, reinforcing the importance of planning ahead when provisioning AI services.</w:t>
      </w:r>
    </w:p>
    <w:p w:rsidR="00000000" w:rsidDel="00000000" w:rsidP="00000000" w:rsidRDefault="00000000" w:rsidRPr="00000000" w14:paraId="00000015">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Interacting with the Chat Playground</w:t>
      </w:r>
    </w:p>
    <w:p w:rsidR="00000000" w:rsidDel="00000000" w:rsidP="00000000" w:rsidRDefault="00000000" w:rsidRPr="00000000" w14:paraId="00000016">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Entered the first prompt: </w:t>
      </w:r>
      <w:r w:rsidDel="00000000" w:rsidR="00000000" w:rsidRPr="00000000">
        <w:rPr>
          <w:i w:val="1"/>
          <w:sz w:val="24"/>
          <w:szCs w:val="24"/>
          <w:rtl w:val="0"/>
        </w:rPr>
        <w:t xml:space="preserve">"I'm planning a trip to Paris in September. Can you help me?"</w:t>
      </w:r>
    </w:p>
    <w:p w:rsidR="00000000" w:rsidDel="00000000" w:rsidP="00000000" w:rsidRDefault="00000000" w:rsidRPr="00000000" w14:paraId="00000017">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Response: Provided general trip-planning assistance, including best travel times and basic itinerary suggestions.</w:t>
      </w:r>
    </w:p>
    <w:p w:rsidR="00000000" w:rsidDel="00000000" w:rsidP="00000000" w:rsidRDefault="00000000" w:rsidRPr="00000000" w14:paraId="0000001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Entered: </w:t>
      </w:r>
      <w:r w:rsidDel="00000000" w:rsidR="00000000" w:rsidRPr="00000000">
        <w:rPr>
          <w:i w:val="1"/>
          <w:sz w:val="24"/>
          <w:szCs w:val="24"/>
          <w:rtl w:val="0"/>
        </w:rPr>
        <w:t xml:space="preserve">"Where's a good location in Paris to stay?"</w:t>
      </w:r>
    </w:p>
    <w:p w:rsidR="00000000" w:rsidDel="00000000" w:rsidP="00000000" w:rsidRDefault="00000000" w:rsidRPr="00000000" w14:paraId="00000019">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Response: Suggested multiple areas with a brief overview of each.</w:t>
      </w:r>
    </w:p>
    <w:p w:rsidR="00000000" w:rsidDel="00000000" w:rsidP="00000000" w:rsidRDefault="00000000" w:rsidRPr="00000000" w14:paraId="0000001A">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Iterated with: </w:t>
      </w:r>
      <w:r w:rsidDel="00000000" w:rsidR="00000000" w:rsidRPr="00000000">
        <w:rPr>
          <w:i w:val="1"/>
          <w:sz w:val="24"/>
          <w:szCs w:val="24"/>
          <w:rtl w:val="0"/>
        </w:rPr>
        <w:t xml:space="preserve">"Can you give me more information about dining options near the first location?"</w:t>
      </w:r>
    </w:p>
    <w:p w:rsidR="00000000" w:rsidDel="00000000" w:rsidP="00000000" w:rsidRDefault="00000000" w:rsidRPr="00000000" w14:paraId="0000001B">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Response: Listed restaurants and cuisines near the first recommended location.</w:t>
      </w:r>
    </w:p>
    <w:p w:rsidR="00000000" w:rsidDel="00000000" w:rsidP="00000000" w:rsidRDefault="00000000" w:rsidRPr="00000000" w14:paraId="0000001C">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Grounded response with a source: </w:t>
      </w:r>
      <w:r w:rsidDel="00000000" w:rsidR="00000000" w:rsidRPr="00000000">
        <w:rPr>
          <w:i w:val="1"/>
          <w:sz w:val="24"/>
          <w:szCs w:val="24"/>
          <w:rtl w:val="0"/>
        </w:rPr>
        <w:t xml:space="preserve">"Based on the information at https://en.wikipedia.org/wiki/History_of_Paris, what were the key events in the city's history?"</w:t>
      </w:r>
    </w:p>
    <w:p w:rsidR="00000000" w:rsidDel="00000000" w:rsidP="00000000" w:rsidRDefault="00000000" w:rsidRPr="00000000" w14:paraId="0000001D">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Response: Summarized significant historical events while referencing Wikipedia.</w:t>
      </w:r>
    </w:p>
    <w:p w:rsidR="00000000" w:rsidDel="00000000" w:rsidP="00000000" w:rsidRDefault="00000000" w:rsidRPr="00000000" w14:paraId="0000001E">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Added contextual relevance: </w:t>
      </w:r>
      <w:r w:rsidDel="00000000" w:rsidR="00000000" w:rsidRPr="00000000">
        <w:rPr>
          <w:i w:val="1"/>
          <w:sz w:val="24"/>
          <w:szCs w:val="24"/>
          <w:rtl w:val="0"/>
        </w:rPr>
        <w:t xml:space="preserve">"What three places do you recommend I stay in Paris to be within walking distance to historical attractions? Explain your reasoning."</w:t>
      </w:r>
    </w:p>
    <w:p w:rsidR="00000000" w:rsidDel="00000000" w:rsidP="00000000" w:rsidRDefault="00000000" w:rsidRPr="00000000" w14:paraId="0000001F">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Response: Suggested three accommodations with justification based on proximity to historical landmarks.</w:t>
      </w:r>
    </w:p>
    <w:p w:rsidR="00000000" w:rsidDel="00000000" w:rsidP="00000000" w:rsidRDefault="00000000" w:rsidRPr="00000000" w14:paraId="00000020">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Set clear expectations: </w:t>
      </w:r>
      <w:r w:rsidDel="00000000" w:rsidR="00000000" w:rsidRPr="00000000">
        <w:rPr>
          <w:i w:val="1"/>
          <w:sz w:val="24"/>
          <w:szCs w:val="24"/>
          <w:rtl w:val="0"/>
        </w:rPr>
        <w:t xml:space="preserve">"What are the top 10 sights to see in Paris? Answer with a numbered list in order of popularity."</w:t>
      </w:r>
    </w:p>
    <w:p w:rsidR="00000000" w:rsidDel="00000000" w:rsidP="00000000" w:rsidRDefault="00000000" w:rsidRPr="00000000" w14:paraId="00000021">
      <w:pPr>
        <w:numPr>
          <w:ilvl w:val="2"/>
          <w:numId w:val="2"/>
        </w:numPr>
        <w:spacing w:after="240" w:before="0" w:beforeAutospacing="0" w:lineRule="auto"/>
        <w:ind w:left="2160" w:hanging="360"/>
        <w:rPr>
          <w:sz w:val="24"/>
          <w:szCs w:val="24"/>
        </w:rPr>
      </w:pPr>
      <w:r w:rsidDel="00000000" w:rsidR="00000000" w:rsidRPr="00000000">
        <w:rPr>
          <w:sz w:val="24"/>
          <w:szCs w:val="24"/>
          <w:rtl w:val="0"/>
        </w:rPr>
        <w:t xml:space="preserve">Response: Provided a well-structured list of attractions, ranked in order of estimated popularity.</w:t>
      </w:r>
    </w:p>
    <w:p w:rsidR="00000000" w:rsidDel="00000000" w:rsidP="00000000" w:rsidRDefault="00000000" w:rsidRPr="00000000" w14:paraId="00000022">
      <w:pPr>
        <w:spacing w:after="240" w:before="240" w:lineRule="auto"/>
        <w:rPr>
          <w:b w:val="1"/>
          <w:sz w:val="24"/>
          <w:szCs w:val="24"/>
        </w:rPr>
      </w:pPr>
      <w:r w:rsidDel="00000000" w:rsidR="00000000" w:rsidRPr="00000000">
        <w:rPr>
          <w:b w:val="1"/>
          <w:sz w:val="24"/>
          <w:szCs w:val="24"/>
          <w:rtl w:val="0"/>
        </w:rPr>
        <w:t xml:space="preserve">Reflections and Learnings</w:t>
      </w:r>
    </w:p>
    <w:p w:rsidR="00000000" w:rsidDel="00000000" w:rsidP="00000000" w:rsidRDefault="00000000" w:rsidRPr="00000000" w14:paraId="00000023">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User Interaction with AI</w:t>
      </w:r>
      <w:r w:rsidDel="00000000" w:rsidR="00000000" w:rsidRPr="00000000">
        <w:rPr>
          <w:sz w:val="24"/>
          <w:szCs w:val="24"/>
          <w:rtl w:val="0"/>
        </w:rPr>
        <w:t xml:space="preserve">: The structured interaction with the Chat playground illustrated how AI refines responses based on iterative inputs.</w:t>
      </w:r>
    </w:p>
    <w:p w:rsidR="00000000" w:rsidDel="00000000" w:rsidP="00000000" w:rsidRDefault="00000000" w:rsidRPr="00000000" w14:paraId="00000024">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AI Response Accuracy</w:t>
      </w:r>
      <w:r w:rsidDel="00000000" w:rsidR="00000000" w:rsidRPr="00000000">
        <w:rPr>
          <w:sz w:val="24"/>
          <w:szCs w:val="24"/>
          <w:rtl w:val="0"/>
        </w:rPr>
        <w:t xml:space="preserve">: The AI provided generally accurate and useful information, but grounding with sources improved reliability.</w:t>
      </w:r>
    </w:p>
    <w:p w:rsidR="00000000" w:rsidDel="00000000" w:rsidP="00000000" w:rsidRDefault="00000000" w:rsidRPr="00000000" w14:paraId="00000025">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Importance of Clear Prompts</w:t>
      </w:r>
      <w:r w:rsidDel="00000000" w:rsidR="00000000" w:rsidRPr="00000000">
        <w:rPr>
          <w:sz w:val="24"/>
          <w:szCs w:val="24"/>
          <w:rtl w:val="0"/>
        </w:rPr>
        <w:t xml:space="preserve">: Setting specific expectations (e.g., numbered lists, ranking) yielded more structured and useful responses.</w:t>
      </w:r>
    </w:p>
    <w:p w:rsidR="00000000" w:rsidDel="00000000" w:rsidP="00000000" w:rsidRDefault="00000000" w:rsidRPr="00000000" w14:paraId="00000026">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Practical AI Applications</w:t>
      </w:r>
      <w:r w:rsidDel="00000000" w:rsidR="00000000" w:rsidRPr="00000000">
        <w:rPr>
          <w:sz w:val="24"/>
          <w:szCs w:val="24"/>
          <w:rtl w:val="0"/>
        </w:rPr>
        <w:t xml:space="preserve">: This exercise demonstrated how generative AI can assist in real-world scenarios, such as travel planning and research support.</w:t>
      </w:r>
    </w:p>
    <w:p w:rsidR="00000000" w:rsidDel="00000000" w:rsidP="00000000" w:rsidRDefault="00000000" w:rsidRPr="00000000" w14:paraId="00000027">
      <w:pPr>
        <w:spacing w:after="240" w:before="240" w:lineRule="auto"/>
        <w:rPr>
          <w:sz w:val="24"/>
          <w:szCs w:val="24"/>
        </w:rPr>
      </w:pPr>
      <w:r w:rsidDel="00000000" w:rsidR="00000000" w:rsidRPr="00000000">
        <w:rPr>
          <w:b w:val="1"/>
          <w:sz w:val="24"/>
          <w:szCs w:val="24"/>
          <w:rtl w:val="0"/>
        </w:rPr>
        <w:t xml:space="preserve">Conclusion</w:t>
      </w:r>
      <w:r w:rsidDel="00000000" w:rsidR="00000000" w:rsidRPr="00000000">
        <w:rPr>
          <w:sz w:val="24"/>
          <w:szCs w:val="24"/>
          <w:rtl w:val="0"/>
        </w:rPr>
        <w:t xml:space="preserve"> This lab was a valuable introduction to generative AI capabilities within Azure AI Foundry. Understanding how to deploy models, refine prompts, and improve AI responses will be essential for future applications of AI in various domains. The hands-on experience reinforced the importance of structured interactions with AI systems to maximize their effectiveness.</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