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lang w:eastAsia="zh-CN"/>
        </w:rPr>
        <w:t>由于学生电脑是MACOS系统，所以作业直接采用了cmu原版的代码，并且在基础上更改了PGMstack函数为movq %%rbp，因为编译器首选的栈底寄存器为rbp，</w:t>
      </w:r>
      <w:bookmarkStart w:id="0" w:name="_GoBack"/>
      <w:bookmarkEnd w:id="0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67325" cy="3270250"/>
            <wp:effectExtent l="0" t="0" r="15875" b="6350"/>
            <wp:docPr id="1" name="图片 1" descr="屏幕快照 2019-11-13 上午8.13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11-13 上午8.13.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t>以上为运行结果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CFD78"/>
    <w:rsid w:val="67FC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2019-11-13T08:13:00Z</dcterms:created>
  <dc:creator>zhuyuanhao</dc:creator>
  <cp:lastModifiedBy>zhuyuanhao</cp:lastModifiedBy>
  <dcterms:modified xsi:type="dcterms:W3CDTF">2019-11-13T10:02:12Z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