
<file path=[Content_Types].xml><?xml version="1.0" encoding="utf-8"?>
<Types xmlns="http://schemas.openxmlformats.org/package/2006/content-types">
  <Default ContentType="image/jpeg" Extension="jpg"/>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qu1fmlidkras" w:id="0"/>
      <w:bookmarkEnd w:id="0"/>
      <w:r w:rsidDel="00000000" w:rsidR="00000000" w:rsidRPr="00000000">
        <w:rPr>
          <w:b w:val="1"/>
          <w:bCs w:val="1"/>
          <w:color w:val="ffffff"/>
          <w:sz w:val="96"/>
          <w:szCs w:val="96"/>
          <w:rtl w:val="0"/>
        </w:rPr>
        <w:t xml:space="preserve">Analysis and</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qu1fmlidkras" w:id="0"/>
      <w:bookmarkEnd w:id="0"/>
      <w:r w:rsidDel="00000000" w:rsidR="00000000" w:rsidRPr="00000000">
        <w:rPr>
          <w:b w:val="1"/>
          <w:bCs w:val="1"/>
          <w:color w:val="ffffff"/>
          <w:sz w:val="96"/>
          <w:szCs w:val="96"/>
          <w:rtl w:val="0"/>
        </w:rPr>
        <w:t xml:space="preserve">Collaboration</w:t>
      </w:r>
    </w:p>
    <w:p w:rsidR="00000000" w:rsidDel="00000000" w:rsidP="00000000" w:rsidRDefault="00000000" w:rsidRPr="00000000" w14:paraId="00000003">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line="300" w:lineRule="auto"/>
        <w:rPr>
          <w:b w:val="1"/>
          <w:bCs w:val="1"/>
          <w:sz w:val="44"/>
          <w:szCs w:val="44"/>
        </w:rPr>
      </w:pPr>
      <w:r w:rsidDel="00000000" w:rsidR="00000000" w:rsidRPr="00000000">
        <w:rPr>
          <w:b w:val="1"/>
          <w:bCs w:val="1"/>
          <w:sz w:val="44"/>
          <w:szCs w:val="44"/>
          <w:rtl w:val="0"/>
        </w:rPr>
        <w:t xml:space="preserve">This course describes the functionality, use cases, and operational details of some core analytical and collaboration-oriented components of Cortex, including the War Rooms, command-line interface (CLI), and context data. </w:t>
      </w:r>
    </w:p>
    <w:p w:rsidR="00000000" w:rsidDel="00000000" w:rsidP="00000000" w:rsidRDefault="00000000" w:rsidRPr="00000000" w14:paraId="00000005">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jc w:val="center"/>
        <w:rPr>
          <w:b w:val="1"/>
          <w:bCs w:val="1"/>
          <w:color w:val="141414"/>
          <w:sz w:val="42"/>
          <w:szCs w:val="42"/>
        </w:rPr>
      </w:pPr>
      <w:bookmarkStart w:colFirst="0" w:colLast="0" w:name="_y75d30jaat34" w:id="1"/>
      <w:bookmarkEnd w:id="1"/>
      <w:r w:rsidDel="00000000" w:rsidR="00000000" w:rsidRPr="00000000">
        <w:rPr>
          <w:b w:val="1"/>
          <w:bCs w:val="1"/>
          <w:color w:val="141414"/>
          <w:sz w:val="42"/>
          <w:szCs w:val="42"/>
          <w:rtl w:val="0"/>
        </w:rPr>
        <w:t xml:space="preserve">Course Objectives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line="348" w:lineRule="auto"/>
        <w:jc w:val="center"/>
        <w:rPr>
          <w:b w:val="1"/>
          <w:bCs w:val="1"/>
          <w:color w:val="141414"/>
          <w:sz w:val="35"/>
          <w:szCs w:val="35"/>
        </w:rPr>
      </w:pPr>
      <w:r w:rsidDel="00000000" w:rsidR="00000000" w:rsidRPr="00000000">
        <w:rPr>
          <w:b w:val="1"/>
          <w:bCs w:val="1"/>
          <w:color w:val="141414"/>
          <w:sz w:val="35"/>
          <w:szCs w:val="35"/>
          <w:rtl w:val="0"/>
        </w:rPr>
        <w:t xml:space="preserve">After completing this course, you should be able to:</w:t>
      </w:r>
    </w:p>
    <w:p w:rsidR="00000000" w:rsidDel="00000000" w:rsidP="00000000" w:rsidRDefault="00000000" w:rsidRPr="00000000" w14:paraId="00000008">
      <w:pPr>
        <w:shd w:fill="ffffff" w:val="clear"/>
        <w:spacing w:line="240" w:lineRule="auto"/>
        <w:ind w:right="360"/>
        <w:jc w:val="center"/>
        <w:rPr>
          <w:b w:val="1"/>
          <w:bCs w:val="1"/>
          <w:color w:val="141414"/>
          <w:sz w:val="35"/>
          <w:szCs w:val="35"/>
        </w:rPr>
      </w:pPr>
      <w:r w:rsidDel="00000000" w:rsidR="00000000" w:rsidRPr="00000000">
        <w:rPr>
          <w:b w:val="1"/>
          <w:bCs w:val="1"/>
          <w:color w:val="141414"/>
          <w:sz w:val="35"/>
          <w:szCs w:val="35"/>
        </w:rPr>
        <w:drawing>
          <wp:inline distB="114300" distT="114300" distL="114300" distR="114300">
            <wp:extent cx="1809750" cy="2228850"/>
            <wp:effectExtent b="0" l="0" r="0" t="0"/>
            <wp:docPr id="1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09750"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numPr>
          <w:ilvl w:val="0"/>
          <w:numId w:val="2"/>
        </w:numPr>
        <w:pBdr>
          <w:top w:color="auto" w:space="0" w:sz="0" w:val="none"/>
          <w:bottom w:color="auto" w:space="0" w:sz="0" w:val="none"/>
          <w:right w:color="auto" w:space="0" w:sz="0" w:val="none"/>
          <w:between w:color="auto" w:space="0" w:sz="0" w:val="none"/>
        </w:pBdr>
        <w:spacing w:after="0" w:afterAutospacing="0" w:before="160" w:lineRule="auto"/>
        <w:ind w:left="1440" w:hanging="360"/>
      </w:pPr>
      <w:r w:rsidDel="00000000" w:rsidR="00000000" w:rsidRPr="00000000">
        <w:rPr>
          <w:color w:val="141414"/>
          <w:sz w:val="27"/>
          <w:szCs w:val="27"/>
          <w:rtl w:val="0"/>
        </w:rPr>
        <w:t xml:space="preserve">Identify the common tasks that are associated with the Case and Issue War Rooms pages</w:t>
      </w:r>
    </w:p>
    <w:p w:rsidR="00000000" w:rsidDel="00000000" w:rsidP="00000000" w:rsidRDefault="00000000" w:rsidRPr="00000000" w14:paraId="0000000A">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141414"/>
          <w:sz w:val="27"/>
          <w:szCs w:val="27"/>
          <w:rtl w:val="0"/>
        </w:rPr>
        <w:t xml:space="preserve">Describe how to review, export, and import artifacts  </w:t>
      </w:r>
    </w:p>
    <w:p w:rsidR="00000000" w:rsidDel="00000000" w:rsidP="00000000" w:rsidRDefault="00000000" w:rsidRPr="00000000" w14:paraId="0000000B">
      <w:pPr>
        <w:numPr>
          <w:ilvl w:val="0"/>
          <w:numId w:val="2"/>
        </w:numPr>
        <w:pBdr>
          <w:top w:color="auto" w:space="0" w:sz="0" w:val="none"/>
          <w:bottom w:color="auto" w:space="0" w:sz="0" w:val="none"/>
          <w:right w:color="auto" w:space="0" w:sz="0" w:val="none"/>
          <w:between w:color="auto" w:space="0" w:sz="0" w:val="none"/>
        </w:pBdr>
        <w:spacing w:after="160" w:before="0" w:beforeAutospacing="0" w:lineRule="auto"/>
        <w:ind w:left="1440" w:hanging="360"/>
      </w:pPr>
      <w:r w:rsidDel="00000000" w:rsidR="00000000" w:rsidRPr="00000000">
        <w:rPr>
          <w:color w:val="141414"/>
          <w:sz w:val="27"/>
          <w:szCs w:val="27"/>
          <w:rtl w:val="0"/>
        </w:rPr>
        <w:t xml:space="preserve">Explain the capabilities and feature set of the CLI and use the CLI to execute commands</w:t>
      </w:r>
    </w:p>
    <w:p w:rsidR="00000000" w:rsidDel="00000000" w:rsidP="00000000" w:rsidRDefault="00000000" w:rsidRPr="00000000" w14:paraId="0000000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jc w:val="center"/>
        <w:rPr>
          <w:b w:val="1"/>
          <w:bCs w:val="1"/>
          <w:color w:val="141414"/>
          <w:sz w:val="42"/>
          <w:szCs w:val="42"/>
        </w:rPr>
      </w:pPr>
      <w:bookmarkStart w:colFirst="0" w:colLast="0" w:name="_x29ainxj6ud8" w:id="2"/>
      <w:bookmarkEnd w:id="2"/>
      <w:r w:rsidDel="00000000" w:rsidR="00000000" w:rsidRPr="00000000">
        <w:rPr>
          <w:b w:val="1"/>
          <w:bCs w:val="1"/>
          <w:color w:val="141414"/>
          <w:sz w:val="42"/>
          <w:szCs w:val="42"/>
          <w:rtl w:val="0"/>
        </w:rPr>
        <w:t xml:space="preserve">Lesson Topics</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line="348" w:lineRule="auto"/>
        <w:jc w:val="center"/>
        <w:rPr>
          <w:color w:val="141414"/>
          <w:sz w:val="35"/>
          <w:szCs w:val="35"/>
        </w:rPr>
      </w:pPr>
      <w:r w:rsidDel="00000000" w:rsidR="00000000" w:rsidRPr="00000000">
        <w:rPr>
          <w:color w:val="141414"/>
          <w:sz w:val="35"/>
          <w:szCs w:val="35"/>
          <w:rtl w:val="0"/>
        </w:rPr>
        <w:t xml:space="preserve">We recommend that you take the lessons in numerical order, but you can use the menu for quick access to any lesson at any time.</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ind w:right="540"/>
        <w:rPr>
          <w:color w:val="141414"/>
          <w:sz w:val="27"/>
          <w:szCs w:val="27"/>
        </w:rPr>
      </w:pPr>
      <w:r w:rsidDel="00000000" w:rsidR="00000000" w:rsidRPr="00000000">
        <w:rPr>
          <w:color w:val="141414"/>
          <w:sz w:val="27"/>
          <w:szCs w:val="27"/>
          <w:rtl w:val="0"/>
        </w:rPr>
        <w:t xml:space="preserve">Click the lesson title buttons to go to each lesson. You can also navigate the course using the navigation arrows below or the menu bar at the top left of the screen.</w:t>
      </w:r>
    </w:p>
    <w:p w:rsidR="00000000" w:rsidDel="00000000" w:rsidP="00000000" w:rsidRDefault="00000000" w:rsidRPr="00000000" w14:paraId="0000000F">
      <w:pPr>
        <w:shd w:fill="ffffff" w:val="clear"/>
        <w:spacing w:after="340" w:before="260" w:line="360" w:lineRule="auto"/>
        <w:ind w:left="540" w:firstLine="0"/>
        <w:rPr>
          <w:color w:val="ffffff"/>
          <w:sz w:val="27"/>
          <w:szCs w:val="27"/>
          <w:shd w:fill="00cc66" w:val="clear"/>
        </w:rPr>
      </w:pPr>
      <w:hyperlink r:id="rId7">
        <w:r w:rsidDel="00000000" w:rsidR="00000000" w:rsidRPr="00000000">
          <w:rPr>
            <w:color w:val="ffffff"/>
            <w:sz w:val="27"/>
            <w:szCs w:val="27"/>
            <w:shd w:fill="00cc66" w:val="clear"/>
            <w:rtl w:val="0"/>
          </w:rPr>
          <w:t xml:space="preserve">Lesson 1: War Rooms                                   </w:t>
        </w:r>
      </w:hyperlink>
      <w:r w:rsidDel="00000000" w:rsidR="00000000" w:rsidRPr="00000000">
        <w:rPr>
          <w:rtl w:val="0"/>
        </w:rPr>
      </w:r>
    </w:p>
    <w:p w:rsidR="00000000" w:rsidDel="00000000" w:rsidP="00000000" w:rsidRDefault="00000000" w:rsidRPr="00000000" w14:paraId="00000010">
      <w:pPr>
        <w:shd w:fill="ffffff" w:val="clear"/>
        <w:spacing w:after="340" w:before="260" w:line="360" w:lineRule="auto"/>
        <w:ind w:left="540" w:firstLine="0"/>
        <w:rPr>
          <w:color w:val="ffffff"/>
          <w:sz w:val="27"/>
          <w:szCs w:val="27"/>
          <w:shd w:fill="00cc66" w:val="clear"/>
        </w:rPr>
      </w:pPr>
      <w:hyperlink r:id="rId8">
        <w:r w:rsidDel="00000000" w:rsidR="00000000" w:rsidRPr="00000000">
          <w:rPr>
            <w:color w:val="ffffff"/>
            <w:sz w:val="27"/>
            <w:szCs w:val="27"/>
            <w:shd w:fill="00cc66" w:val="clear"/>
            <w:rtl w:val="0"/>
          </w:rPr>
          <w:t xml:space="preserve">Lesson 2: The Command-Line Interface </w:t>
        </w:r>
      </w:hyperlink>
      <w:r w:rsidDel="00000000" w:rsidR="00000000" w:rsidRPr="00000000">
        <w:rPr>
          <w:rtl w:val="0"/>
        </w:rPr>
      </w:r>
    </w:p>
    <w:p w:rsidR="00000000" w:rsidDel="00000000" w:rsidP="00000000" w:rsidRDefault="00000000" w:rsidRPr="00000000" w14:paraId="00000011">
      <w:pPr>
        <w:shd w:fill="ffffff" w:val="clear"/>
        <w:spacing w:after="340" w:before="260" w:line="360" w:lineRule="auto"/>
        <w:ind w:left="540" w:firstLine="0"/>
        <w:rPr>
          <w:color w:val="ffffff"/>
          <w:sz w:val="27"/>
          <w:szCs w:val="27"/>
          <w:shd w:fill="00cc66" w:val="clear"/>
        </w:rPr>
      </w:pPr>
      <w:hyperlink r:id="rId9">
        <w:r w:rsidDel="00000000" w:rsidR="00000000" w:rsidRPr="00000000">
          <w:rPr>
            <w:color w:val="ffffff"/>
            <w:sz w:val="27"/>
            <w:szCs w:val="27"/>
            <w:shd w:fill="00cc66" w:val="clear"/>
            <w:rtl w:val="0"/>
          </w:rPr>
          <w:t xml:space="preserve">Lesson 3: Context Data                               </w:t>
        </w:r>
      </w:hyperlink>
      <w:r w:rsidDel="00000000" w:rsidR="00000000" w:rsidRPr="00000000">
        <w:rPr>
          <w:rtl w:val="0"/>
        </w:rPr>
      </w:r>
    </w:p>
    <w:p w:rsidR="00000000" w:rsidDel="00000000" w:rsidP="00000000" w:rsidRDefault="00000000" w:rsidRPr="00000000" w14:paraId="0000001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lorvwjard7d" w:id="3"/>
      <w:bookmarkEnd w:id="3"/>
      <w:r w:rsidDel="00000000" w:rsidR="00000000" w:rsidRPr="00000000">
        <w:rPr>
          <w:b w:val="1"/>
          <w:bCs w:val="1"/>
          <w:color w:val="ffffff"/>
          <w:sz w:val="96"/>
          <w:szCs w:val="96"/>
          <w:rtl w:val="0"/>
        </w:rPr>
        <w:t xml:space="preserve">War</w:t>
      </w:r>
    </w:p>
    <w:p w:rsidR="00000000" w:rsidDel="00000000" w:rsidP="00000000" w:rsidRDefault="00000000" w:rsidRPr="00000000" w14:paraId="0000001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lorvwjard7d" w:id="3"/>
      <w:bookmarkEnd w:id="3"/>
      <w:r w:rsidDel="00000000" w:rsidR="00000000" w:rsidRPr="00000000">
        <w:rPr>
          <w:b w:val="1"/>
          <w:bCs w:val="1"/>
          <w:color w:val="ffffff"/>
          <w:sz w:val="96"/>
          <w:szCs w:val="96"/>
          <w:rtl w:val="0"/>
        </w:rPr>
        <w:t xml:space="preserve">Rooms</w:t>
      </w:r>
    </w:p>
    <w:p w:rsidR="00000000" w:rsidDel="00000000" w:rsidP="00000000" w:rsidRDefault="00000000" w:rsidRPr="00000000" w14:paraId="00000014">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line="300" w:lineRule="auto"/>
        <w:rPr>
          <w:b w:val="1"/>
          <w:bCs w:val="1"/>
          <w:sz w:val="44"/>
          <w:szCs w:val="44"/>
        </w:rPr>
      </w:pPr>
      <w:r w:rsidDel="00000000" w:rsidR="00000000" w:rsidRPr="00000000">
        <w:rPr>
          <w:b w:val="1"/>
          <w:bCs w:val="1"/>
          <w:sz w:val="44"/>
          <w:szCs w:val="44"/>
          <w:rtl w:val="0"/>
        </w:rPr>
        <w:t xml:space="preserve">This lesson describes how to access and use the Case and Issue War Rooms in Cortex.</w:t>
      </w:r>
    </w:p>
    <w:p w:rsidR="00000000" w:rsidDel="00000000" w:rsidP="00000000" w:rsidRDefault="00000000" w:rsidRPr="00000000" w14:paraId="00000016">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jc w:val="center"/>
        <w:rPr>
          <w:b w:val="1"/>
          <w:bCs w:val="1"/>
          <w:color w:val="ffffff"/>
          <w:sz w:val="53"/>
          <w:szCs w:val="53"/>
        </w:rPr>
      </w:pPr>
      <w:bookmarkStart w:colFirst="0" w:colLast="0" w:name="_twuzlq1w581h" w:id="4"/>
      <w:bookmarkEnd w:id="4"/>
      <w:r w:rsidDel="00000000" w:rsidR="00000000" w:rsidRPr="00000000">
        <w:rPr>
          <w:b w:val="1"/>
          <w:bCs w:val="1"/>
          <w:color w:val="ffffff"/>
          <w:sz w:val="53"/>
          <w:szCs w:val="53"/>
          <w:rtl w:val="0"/>
        </w:rPr>
        <w:t xml:space="preserve">Cortex War Rooms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line="348" w:lineRule="auto"/>
        <w:rPr>
          <w:color w:val="ffffff"/>
          <w:sz w:val="35"/>
          <w:szCs w:val="35"/>
        </w:rPr>
      </w:pPr>
      <w:r w:rsidDel="00000000" w:rsidR="00000000" w:rsidRPr="00000000">
        <w:rPr>
          <w:color w:val="ffffff"/>
          <w:sz w:val="35"/>
          <w:szCs w:val="35"/>
          <w:rtl w:val="0"/>
        </w:rPr>
        <w:t xml:space="preserve">War Rooms in Cortex centralize all investigation actions, entries, and collaboration related to playbooks. Think of War Rooms as interactive timelines of your automated case response, capturing every action and decision taken. Analysts can use War Rooms to add comments, collaborate with team members, and even run manual commands via the CLI.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line="395.99999999999994" w:lineRule="auto"/>
        <w:rPr>
          <w:color w:val="ffffff"/>
          <w:sz w:val="27"/>
          <w:szCs w:val="27"/>
        </w:rPr>
      </w:pPr>
      <w:r w:rsidDel="00000000" w:rsidR="00000000" w:rsidRPr="00000000">
        <w:rPr>
          <w:color w:val="ffffff"/>
          <w:sz w:val="27"/>
          <w:szCs w:val="27"/>
          <w:rtl w:val="0"/>
        </w:rPr>
        <w:t xml:space="preserve">Each case and issue has its own unique War Room. While case War Rooms offer a comprehensive view of the investigation, enabling collaboration and program execution, issue War Rooms provide a more focused perspective, capturing an overview of the case, malicious issues, and related artifacts. The following describes what analysts can do in War Rooms:</w:t>
      </w:r>
    </w:p>
    <w:p w:rsidR="00000000" w:rsidDel="00000000" w:rsidP="00000000" w:rsidRDefault="00000000" w:rsidRPr="00000000" w14:paraId="0000001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d6ecd8" w:val="clear"/>
        <w:spacing w:after="160" w:before="160" w:line="300" w:lineRule="auto"/>
        <w:rPr>
          <w:color w:val="000000"/>
          <w:sz w:val="27"/>
          <w:szCs w:val="27"/>
        </w:rPr>
      </w:pPr>
      <w:bookmarkStart w:colFirst="0" w:colLast="0" w:name="_iqua5m5y0h0i" w:id="5"/>
      <w:bookmarkEnd w:id="5"/>
      <w:r w:rsidDel="00000000" w:rsidR="00000000" w:rsidRPr="00000000">
        <w:rPr>
          <w:color w:val="000000"/>
          <w:sz w:val="27"/>
          <w:szCs w:val="27"/>
          <w:rtl w:val="0"/>
        </w:rPr>
        <w:t xml:space="preserve">View</w:t>
      </w:r>
    </w:p>
    <w:p w:rsidR="00000000" w:rsidDel="00000000" w:rsidP="00000000" w:rsidRDefault="00000000" w:rsidRPr="00000000" w14:paraId="0000001B">
      <w:pPr>
        <w:shd w:fill="d6ecd8" w:val="clear"/>
        <w:spacing w:after="160" w:before="160" w:line="324.00000000000006" w:lineRule="auto"/>
        <w:rPr>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d6ecd8" w:val="clear"/>
        <w:spacing w:after="160" w:before="160" w:line="324.00000000000006" w:lineRule="auto"/>
        <w:rPr>
          <w:sz w:val="27"/>
          <w:szCs w:val="27"/>
        </w:rPr>
      </w:pPr>
      <w:r w:rsidDel="00000000" w:rsidR="00000000" w:rsidRPr="00000000">
        <w:rPr>
          <w:sz w:val="27"/>
          <w:szCs w:val="27"/>
          <w:rtl w:val="0"/>
        </w:rPr>
        <w:t xml:space="preserve">View a timeline of the entries made by the investigatiaon stakeholders.</w:t>
      </w:r>
    </w:p>
    <w:p w:rsidR="00000000" w:rsidDel="00000000" w:rsidP="00000000" w:rsidRDefault="00000000" w:rsidRPr="00000000" w14:paraId="0000001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d6ecd8" w:val="clear"/>
        <w:spacing w:after="160" w:before="160" w:line="300" w:lineRule="auto"/>
        <w:rPr>
          <w:color w:val="000000"/>
          <w:sz w:val="27"/>
          <w:szCs w:val="27"/>
        </w:rPr>
      </w:pPr>
      <w:bookmarkStart w:colFirst="0" w:colLast="0" w:name="_axoc71fr0qy8" w:id="6"/>
      <w:bookmarkEnd w:id="6"/>
      <w:r w:rsidDel="00000000" w:rsidR="00000000" w:rsidRPr="00000000">
        <w:rPr>
          <w:color w:val="000000"/>
          <w:sz w:val="27"/>
          <w:szCs w:val="27"/>
          <w:rtl w:val="0"/>
        </w:rPr>
        <w:t xml:space="preserve">Collaborate</w:t>
      </w:r>
    </w:p>
    <w:p w:rsidR="00000000" w:rsidDel="00000000" w:rsidP="00000000" w:rsidRDefault="00000000" w:rsidRPr="00000000" w14:paraId="0000001E">
      <w:pPr>
        <w:shd w:fill="d6ecd8" w:val="clear"/>
        <w:spacing w:after="160" w:before="160" w:line="324.00000000000006" w:lineRule="auto"/>
        <w:rPr>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d6ecd8" w:val="clear"/>
        <w:spacing w:after="160" w:before="160" w:line="324.00000000000006" w:lineRule="auto"/>
        <w:rPr>
          <w:sz w:val="27"/>
          <w:szCs w:val="27"/>
        </w:rPr>
      </w:pPr>
      <w:r w:rsidDel="00000000" w:rsidR="00000000" w:rsidRPr="00000000">
        <w:rPr>
          <w:sz w:val="27"/>
          <w:szCs w:val="27"/>
          <w:rtl w:val="0"/>
        </w:rPr>
        <w:t xml:space="preserve">Collaborate with your team in a controlled and audited environment.</w:t>
      </w:r>
    </w:p>
    <w:p w:rsidR="00000000" w:rsidDel="00000000" w:rsidP="00000000" w:rsidRDefault="00000000" w:rsidRPr="00000000" w14:paraId="0000002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d6ecd8" w:val="clear"/>
        <w:spacing w:after="160" w:before="160" w:line="300" w:lineRule="auto"/>
        <w:rPr>
          <w:color w:val="000000"/>
          <w:sz w:val="27"/>
          <w:szCs w:val="27"/>
        </w:rPr>
      </w:pPr>
      <w:bookmarkStart w:colFirst="0" w:colLast="0" w:name="_kgz93sqqm6oi" w:id="7"/>
      <w:bookmarkEnd w:id="7"/>
      <w:r w:rsidDel="00000000" w:rsidR="00000000" w:rsidRPr="00000000">
        <w:rPr>
          <w:color w:val="000000"/>
          <w:sz w:val="27"/>
          <w:szCs w:val="27"/>
          <w:rtl w:val="0"/>
        </w:rPr>
        <w:t xml:space="preserve">Run</w:t>
      </w:r>
    </w:p>
    <w:p w:rsidR="00000000" w:rsidDel="00000000" w:rsidP="00000000" w:rsidRDefault="00000000" w:rsidRPr="00000000" w14:paraId="00000021">
      <w:pPr>
        <w:shd w:fill="d6ecd8" w:val="clear"/>
        <w:spacing w:after="160" w:before="160" w:line="324.00000000000006" w:lineRule="auto"/>
        <w:rPr>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d6ecd8" w:val="clear"/>
        <w:spacing w:after="160" w:before="160" w:line="324.00000000000006" w:lineRule="auto"/>
        <w:rPr>
          <w:sz w:val="27"/>
          <w:szCs w:val="27"/>
        </w:rPr>
      </w:pPr>
      <w:r w:rsidDel="00000000" w:rsidR="00000000" w:rsidRPr="00000000">
        <w:rPr>
          <w:sz w:val="27"/>
          <w:szCs w:val="27"/>
          <w:rtl w:val="0"/>
        </w:rPr>
        <w:t xml:space="preserve">Run security playbooks, scripts, and commands.</w:t>
      </w:r>
    </w:p>
    <w:p w:rsidR="00000000" w:rsidDel="00000000" w:rsidP="00000000" w:rsidRDefault="00000000" w:rsidRPr="00000000" w14:paraId="0000002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ind w:right="540"/>
        <w:rPr>
          <w:b w:val="1"/>
          <w:bCs w:val="1"/>
          <w:color w:val="ffffff"/>
          <w:sz w:val="38"/>
          <w:szCs w:val="38"/>
        </w:rPr>
      </w:pPr>
      <w:bookmarkStart w:colFirst="0" w:colLast="0" w:name="_etgmlw7ipebq" w:id="8"/>
      <w:bookmarkEnd w:id="8"/>
      <w:r w:rsidDel="00000000" w:rsidR="00000000" w:rsidRPr="00000000">
        <w:rPr>
          <w:b w:val="1"/>
          <w:bCs w:val="1"/>
          <w:color w:val="ffffff"/>
          <w:sz w:val="38"/>
          <w:szCs w:val="38"/>
          <w:rtl w:val="0"/>
        </w:rPr>
        <w:t xml:space="preserve">Case War Room</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340" w:before="160" w:line="324.00000000000006" w:lineRule="auto"/>
        <w:ind w:right="540"/>
        <w:rPr>
          <w:color w:val="ffffff"/>
          <w:sz w:val="27"/>
          <w:szCs w:val="27"/>
        </w:rPr>
      </w:pPr>
      <w:r w:rsidDel="00000000" w:rsidR="00000000" w:rsidRPr="00000000">
        <w:rPr>
          <w:color w:val="ffffff"/>
          <w:sz w:val="27"/>
          <w:szCs w:val="27"/>
          <w:rtl w:val="0"/>
        </w:rPr>
        <w:t xml:space="preserve">The Case War Room is used to manage and coordinate the response to confirmed security cases. Some issues create cases, which themselves can contain many other related issues. Cases also have their own unique War Room. The Case War Room provides a centralized space for collaboration among case responders, allowing them to share information, assign tasks, track progress, and communicate effectively during the case response. Click the image to enlarge it.</w:t>
      </w:r>
    </w:p>
    <w:p w:rsidR="00000000" w:rsidDel="00000000" w:rsidP="00000000" w:rsidRDefault="00000000" w:rsidRPr="00000000" w14:paraId="00000025">
      <w:pPr>
        <w:spacing w:after="340" w:before="400" w:lineRule="auto"/>
        <w:ind w:right="540"/>
        <w:jc w:val="center"/>
        <w:rPr>
          <w:color w:val="ffffff"/>
          <w:sz w:val="27"/>
          <w:szCs w:val="27"/>
        </w:rPr>
      </w:pPr>
      <w:r w:rsidDel="00000000" w:rsidR="00000000" w:rsidRPr="00000000">
        <w:rPr>
          <w:color w:val="ffffff"/>
          <w:sz w:val="27"/>
          <w:szCs w:val="27"/>
        </w:rPr>
        <w:drawing>
          <wp:inline distB="114300" distT="114300" distL="114300" distR="114300">
            <wp:extent cx="5943600" cy="1054100"/>
            <wp:effectExtent b="0" l="0" r="0" t="0"/>
            <wp:docPr id="13"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59436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ind w:left="540" w:firstLine="0"/>
        <w:rPr>
          <w:b w:val="1"/>
          <w:bCs w:val="1"/>
          <w:color w:val="ffffff"/>
          <w:sz w:val="38"/>
          <w:szCs w:val="38"/>
        </w:rPr>
      </w:pPr>
      <w:bookmarkStart w:colFirst="0" w:colLast="0" w:name="_o0uwlmo3o0u7" w:id="9"/>
      <w:bookmarkEnd w:id="9"/>
      <w:r w:rsidDel="00000000" w:rsidR="00000000" w:rsidRPr="00000000">
        <w:rPr>
          <w:b w:val="1"/>
          <w:bCs w:val="1"/>
          <w:color w:val="ffffff"/>
          <w:sz w:val="38"/>
          <w:szCs w:val="38"/>
          <w:rtl w:val="0"/>
        </w:rPr>
        <w:t xml:space="preserve">Issue War Room</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340" w:before="160" w:line="324.00000000000006" w:lineRule="auto"/>
        <w:ind w:left="540" w:firstLine="0"/>
        <w:rPr>
          <w:color w:val="ffffff"/>
          <w:sz w:val="27"/>
          <w:szCs w:val="27"/>
        </w:rPr>
      </w:pPr>
      <w:r w:rsidDel="00000000" w:rsidR="00000000" w:rsidRPr="00000000">
        <w:rPr>
          <w:color w:val="ffffff"/>
          <w:sz w:val="27"/>
          <w:szCs w:val="27"/>
          <w:rtl w:val="0"/>
        </w:rPr>
        <w:t xml:space="preserve">The Issue War Room is designed for initial triage and investigation of security issues. When an issue is triggered, it is routed to its War Room where analysts can assess the severity and relevance of the issue. They can gather additional context, investigate related indicators of compromise (IOCs), and decide whether further action is required. Click the images to enlarge them.</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340" w:before="160" w:line="324.00000000000006" w:lineRule="auto"/>
        <w:ind w:left="540" w:firstLine="0"/>
        <w:rPr>
          <w:color w:val="ffffff"/>
          <w:sz w:val="27"/>
          <w:szCs w:val="27"/>
        </w:rPr>
      </w:pPr>
      <w:r w:rsidDel="00000000" w:rsidR="00000000" w:rsidRPr="00000000">
        <w:rPr>
          <w:color w:val="ffffff"/>
          <w:sz w:val="27"/>
          <w:szCs w:val="27"/>
          <w:rtl w:val="0"/>
        </w:rPr>
        <w:t xml:space="preserve">Hover over an issue and click the </w:t>
      </w:r>
      <w:r w:rsidDel="00000000" w:rsidR="00000000" w:rsidRPr="00000000">
        <w:rPr>
          <w:b w:val="1"/>
          <w:bCs w:val="1"/>
          <w:color w:val="ffffff"/>
          <w:sz w:val="27"/>
          <w:szCs w:val="27"/>
          <w:rtl w:val="0"/>
        </w:rPr>
        <w:t xml:space="preserve">Investigate </w:t>
      </w:r>
      <w:r w:rsidDel="00000000" w:rsidR="00000000" w:rsidRPr="00000000">
        <w:rPr>
          <w:color w:val="ffffff"/>
          <w:sz w:val="27"/>
          <w:szCs w:val="27"/>
          <w:rtl w:val="0"/>
        </w:rPr>
        <w:t xml:space="preserve">icon (four arrows icon) to the right of the issue labeled to see the Issue War Room.</w:t>
      </w:r>
    </w:p>
    <w:p w:rsidR="00000000" w:rsidDel="00000000" w:rsidP="00000000" w:rsidRDefault="00000000" w:rsidRPr="00000000" w14:paraId="00000029">
      <w:pPr>
        <w:spacing w:after="340" w:before="400" w:lineRule="auto"/>
        <w:ind w:left="540" w:firstLine="0"/>
        <w:jc w:val="center"/>
        <w:rPr>
          <w:color w:val="ffffff"/>
          <w:sz w:val="27"/>
          <w:szCs w:val="27"/>
        </w:rPr>
      </w:pPr>
      <w:r w:rsidDel="00000000" w:rsidR="00000000" w:rsidRPr="00000000">
        <w:rPr>
          <w:color w:val="ffffff"/>
          <w:sz w:val="27"/>
          <w:szCs w:val="27"/>
        </w:rPr>
        <w:drawing>
          <wp:inline distB="114300" distT="114300" distL="114300" distR="114300">
            <wp:extent cx="5943600" cy="1244600"/>
            <wp:effectExtent b="0" l="0" r="0" t="0"/>
            <wp:docPr id="15"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59436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340" w:before="160" w:line="324.00000000000006" w:lineRule="auto"/>
        <w:ind w:left="540" w:firstLine="0"/>
        <w:rPr>
          <w:color w:val="ffffff"/>
          <w:sz w:val="27"/>
          <w:szCs w:val="27"/>
        </w:rPr>
      </w:pPr>
      <w:r w:rsidDel="00000000" w:rsidR="00000000" w:rsidRPr="00000000">
        <w:rPr>
          <w:color w:val="ffffff"/>
          <w:sz w:val="27"/>
          <w:szCs w:val="27"/>
          <w:rtl w:val="0"/>
        </w:rPr>
        <w:t xml:space="preserve">The following image shows the selected Issue War Room.</w:t>
      </w:r>
    </w:p>
    <w:p w:rsidR="00000000" w:rsidDel="00000000" w:rsidP="00000000" w:rsidRDefault="00000000" w:rsidRPr="00000000" w14:paraId="0000002B">
      <w:pPr>
        <w:spacing w:after="340" w:before="400" w:lineRule="auto"/>
        <w:ind w:left="540" w:firstLine="0"/>
        <w:jc w:val="center"/>
        <w:rPr>
          <w:color w:val="ffffff"/>
          <w:sz w:val="27"/>
          <w:szCs w:val="27"/>
        </w:rPr>
      </w:pPr>
      <w:r w:rsidDel="00000000" w:rsidR="00000000" w:rsidRPr="00000000">
        <w:rPr>
          <w:color w:val="ffffff"/>
          <w:sz w:val="27"/>
          <w:szCs w:val="27"/>
        </w:rPr>
        <w:drawing>
          <wp:inline distB="114300" distT="114300" distL="114300" distR="114300">
            <wp:extent cx="5943600" cy="723900"/>
            <wp:effectExtent b="0" l="0" r="0" t="0"/>
            <wp:docPr id="1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jc w:val="center"/>
        <w:rPr>
          <w:b w:val="1"/>
          <w:bCs w:val="1"/>
          <w:color w:val="141414"/>
          <w:sz w:val="53"/>
          <w:szCs w:val="53"/>
        </w:rPr>
      </w:pPr>
      <w:bookmarkStart w:colFirst="0" w:colLast="0" w:name="_tza3xj7aulr" w:id="10"/>
      <w:bookmarkEnd w:id="10"/>
      <w:r w:rsidDel="00000000" w:rsidR="00000000" w:rsidRPr="00000000">
        <w:rPr>
          <w:b w:val="1"/>
          <w:bCs w:val="1"/>
          <w:color w:val="141414"/>
          <w:sz w:val="53"/>
          <w:szCs w:val="53"/>
          <w:rtl w:val="0"/>
        </w:rPr>
        <w:t xml:space="preserve">Filtering War Room Entries </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4f4f2" w:val="clear"/>
        <w:spacing w:line="348" w:lineRule="auto"/>
        <w:rPr>
          <w:color w:val="141414"/>
          <w:sz w:val="35"/>
          <w:szCs w:val="35"/>
        </w:rPr>
      </w:pPr>
      <w:r w:rsidDel="00000000" w:rsidR="00000000" w:rsidRPr="00000000">
        <w:rPr>
          <w:color w:val="141414"/>
          <w:sz w:val="35"/>
          <w:szCs w:val="35"/>
          <w:rtl w:val="0"/>
        </w:rPr>
        <w:t xml:space="preserve">You can filter information using Chats, Notes, Files, Case History, Command and Task results, and by the tags associated with the case.</w:t>
      </w:r>
    </w:p>
    <w:p w:rsidR="00000000" w:rsidDel="00000000" w:rsidP="00000000" w:rsidRDefault="00000000" w:rsidRPr="00000000" w14:paraId="0000002E">
      <w:pPr>
        <w:shd w:fill="f4f4f2" w:val="clear"/>
        <w:rPr>
          <w:color w:val="141414"/>
          <w:sz w:val="35"/>
          <w:szCs w:val="35"/>
        </w:rPr>
      </w:pPr>
      <w:r w:rsidDel="00000000" w:rsidR="00000000" w:rsidRPr="00000000">
        <w:rPr>
          <w:color w:val="141414"/>
          <w:sz w:val="35"/>
          <w:szCs w:val="35"/>
        </w:rPr>
        <w:drawing>
          <wp:inline distB="114300" distT="114300" distL="114300" distR="114300">
            <wp:extent cx="5943600" cy="1054100"/>
            <wp:effectExtent b="0" l="0" r="0" t="0"/>
            <wp:docPr id="12"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9436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jc w:val="center"/>
        <w:rPr>
          <w:b w:val="1"/>
          <w:bCs w:val="1"/>
          <w:color w:val="141414"/>
          <w:sz w:val="53"/>
          <w:szCs w:val="53"/>
        </w:rPr>
      </w:pPr>
      <w:bookmarkStart w:colFirst="0" w:colLast="0" w:name="_l9g62crmq73" w:id="11"/>
      <w:bookmarkEnd w:id="11"/>
      <w:r w:rsidDel="00000000" w:rsidR="00000000" w:rsidRPr="00000000">
        <w:rPr>
          <w:b w:val="1"/>
          <w:bCs w:val="1"/>
          <w:color w:val="141414"/>
          <w:sz w:val="53"/>
          <w:szCs w:val="53"/>
          <w:rtl w:val="0"/>
        </w:rPr>
        <w:t xml:space="preserve">Actions on War Room Entries</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4f4f2" w:val="clear"/>
        <w:spacing w:line="348" w:lineRule="auto"/>
        <w:rPr>
          <w:color w:val="141414"/>
          <w:sz w:val="35"/>
          <w:szCs w:val="35"/>
        </w:rPr>
      </w:pPr>
      <w:r w:rsidDel="00000000" w:rsidR="00000000" w:rsidRPr="00000000">
        <w:rPr>
          <w:color w:val="141414"/>
          <w:sz w:val="35"/>
          <w:szCs w:val="35"/>
          <w:rtl w:val="0"/>
        </w:rPr>
        <w:t xml:space="preserve">After you filter the information in the War Rooms, you can take several actions. </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ind w:right="540"/>
        <w:rPr>
          <w:color w:val="141414"/>
          <w:sz w:val="27"/>
          <w:szCs w:val="27"/>
        </w:rPr>
      </w:pPr>
      <w:r w:rsidDel="00000000" w:rsidR="00000000" w:rsidRPr="00000000">
        <w:rPr>
          <w:color w:val="141414"/>
          <w:sz w:val="27"/>
          <w:szCs w:val="27"/>
          <w:rtl w:val="0"/>
        </w:rPr>
        <w:t xml:space="preserve">Click the tabs to view additional information about War Room entries. Click the images to enlarge them.</w:t>
      </w:r>
    </w:p>
    <w:p w:rsidR="00000000" w:rsidDel="00000000" w:rsidP="00000000" w:rsidRDefault="00000000" w:rsidRPr="00000000" w14:paraId="00000032">
      <w:pPr>
        <w:shd w:fill="f4f4f2" w:val="clear"/>
        <w:ind w:right="540"/>
        <w:rPr>
          <w:color w:val="ffffff"/>
          <w:sz w:val="27"/>
          <w:szCs w:val="27"/>
          <w:shd w:fill="00cc66" w:val="clear"/>
        </w:rPr>
      </w:pPr>
      <w:r w:rsidDel="00000000" w:rsidR="00000000" w:rsidRPr="00000000">
        <w:fldChar w:fldCharType="begin"/>
        <w:instrText xml:space="preserve"> HYPERLINK "https://cdn5.dcbstatic.com/files/p/a/paloaltonetworks_docebosaas_com/1780876800/X0xwqv4akpWg7mEW1CDx7g/scorm/51e32868a4795b1796d4522373aacc34754c23a664faa19bce8eb84484ea9c7e/index.html#" </w:instrText>
        <w:fldChar w:fldCharType="separate"/>
      </w:r>
      <w:r w:rsidDel="00000000" w:rsidR="00000000" w:rsidRPr="00000000">
        <w:rPr>
          <w:color w:val="ffffff"/>
          <w:sz w:val="27"/>
          <w:szCs w:val="27"/>
          <w:shd w:fill="00cc66" w:val="clear"/>
          <w:rtl w:val="0"/>
        </w:rPr>
        <w:t xml:space="preserve">​​​​Mark as Note</w:t>
      </w:r>
    </w:p>
    <w:p w:rsidR="00000000" w:rsidDel="00000000" w:rsidP="00000000" w:rsidRDefault="00000000" w:rsidRPr="00000000" w14:paraId="00000033">
      <w:pPr>
        <w:shd w:fill="ffffff" w:val="clear"/>
        <w:spacing w:after="80" w:line="324.00000000000006" w:lineRule="auto"/>
        <w:ind w:right="540"/>
        <w:rPr>
          <w:color w:val="ffffff"/>
          <w:sz w:val="27"/>
          <w:szCs w:val="27"/>
          <w:shd w:fill="00cc66" w:val="clear"/>
        </w:rPr>
      </w:pPr>
      <w:r w:rsidDel="00000000" w:rsidR="00000000" w:rsidRPr="00000000">
        <w:rPr>
          <w:color w:val="ffffff"/>
          <w:sz w:val="27"/>
          <w:szCs w:val="27"/>
          <w:shd w:fill="00cc66" w:val="clear"/>
        </w:rPr>
        <w:drawing>
          <wp:inline distB="114300" distT="114300" distL="114300" distR="114300">
            <wp:extent cx="5943600" cy="965200"/>
            <wp:effectExtent b="0" l="0" r="0" t="0"/>
            <wp:docPr id="8" name="image3.gif"/>
            <a:graphic>
              <a:graphicData uri="http://schemas.openxmlformats.org/drawingml/2006/picture">
                <pic:pic>
                  <pic:nvPicPr>
                    <pic:cNvPr id="0" name="image3.gif"/>
                    <pic:cNvPicPr preferRelativeResize="0"/>
                  </pic:nvPicPr>
                  <pic:blipFill>
                    <a:blip r:embed="rId13"/>
                    <a:srcRect b="0" l="0" r="0" t="0"/>
                    <a:stretch>
                      <a:fillRect/>
                    </a:stretch>
                  </pic:blipFill>
                  <pic:spPr>
                    <a:xfrm>
                      <a:off x="0" y="0"/>
                      <a:ext cx="5943600" cy="965200"/>
                    </a:xfrm>
                    <a:prstGeom prst="rect"/>
                    <a:ln/>
                  </pic:spPr>
                </pic:pic>
              </a:graphicData>
            </a:graphic>
          </wp:inline>
        </w:drawing>
      </w:r>
      <w:r w:rsidDel="00000000" w:rsidR="00000000" w:rsidRPr="00000000">
        <w:fldChar w:fldCharType="end"/>
      </w:r>
      <w:r w:rsidDel="00000000" w:rsidR="00000000" w:rsidRPr="00000000">
        <w:rPr>
          <w:rtl w:val="0"/>
        </w:rPr>
      </w:r>
    </w:p>
    <w:p w:rsidR="00000000" w:rsidDel="00000000" w:rsidP="00000000" w:rsidRDefault="00000000" w:rsidRPr="00000000" w14:paraId="00000034">
      <w:pPr>
        <w:shd w:fill="f4f4f2" w:val="clear"/>
        <w:ind w:right="540"/>
        <w:rPr>
          <w:color w:val="ffffff"/>
          <w:sz w:val="27"/>
          <w:szCs w:val="27"/>
          <w:shd w:fill="00cc66" w:val="clear"/>
        </w:rPr>
      </w:pPr>
      <w:r w:rsidDel="00000000" w:rsidR="00000000" w:rsidRPr="00000000">
        <w:fldChar w:fldCharType="begin"/>
        <w:instrText xml:space="preserve"> HYPERLINK "https://cdn5.dcbstatic.com/files/p/a/paloaltonetworks_docebosaas_com/1780876800/X0xwqv4akpWg7mEW1CDx7g/scorm/51e32868a4795b1796d4522373aacc34754c23a664faa19bce8eb84484ea9c7e/index.html#" </w:instrText>
        <w:fldChar w:fldCharType="separate"/>
      </w:r>
      <w:r w:rsidDel="00000000" w:rsidR="00000000" w:rsidRPr="00000000">
        <w:rPr>
          <w:color w:val="ffffff"/>
          <w:sz w:val="27"/>
          <w:szCs w:val="27"/>
          <w:shd w:fill="00cc66" w:val="clear"/>
          <w:rtl w:val="0"/>
        </w:rPr>
        <w:t xml:space="preserve">View Artifact in New Tab</w:t>
      </w:r>
    </w:p>
    <w:p w:rsidR="00000000" w:rsidDel="00000000" w:rsidP="00000000" w:rsidRDefault="00000000" w:rsidRPr="00000000" w14:paraId="00000035">
      <w:pPr>
        <w:shd w:fill="ffffff" w:val="clear"/>
        <w:spacing w:after="80" w:line="324.00000000000006" w:lineRule="auto"/>
        <w:ind w:right="540"/>
        <w:rPr>
          <w:color w:val="ffffff"/>
          <w:sz w:val="27"/>
          <w:szCs w:val="27"/>
          <w:shd w:fill="00cc66" w:val="clear"/>
        </w:rPr>
      </w:pPr>
      <w:r w:rsidDel="00000000" w:rsidR="00000000" w:rsidRPr="00000000">
        <w:rPr>
          <w:color w:val="ffffff"/>
          <w:sz w:val="27"/>
          <w:szCs w:val="27"/>
          <w:shd w:fill="00cc66" w:val="clear"/>
        </w:rPr>
        <w:drawing>
          <wp:inline distB="114300" distT="114300" distL="114300" distR="114300">
            <wp:extent cx="4876800" cy="2047875"/>
            <wp:effectExtent b="0" l="0" r="0" t="0"/>
            <wp:docPr id="7"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4876800" cy="2047875"/>
                    </a:xfrm>
                    <a:prstGeom prst="rect"/>
                    <a:ln/>
                  </pic:spPr>
                </pic:pic>
              </a:graphicData>
            </a:graphic>
          </wp:inline>
        </w:drawing>
      </w:r>
      <w:r w:rsidDel="00000000" w:rsidR="00000000" w:rsidRPr="00000000">
        <w:fldChar w:fldCharType="end"/>
      </w:r>
      <w:r w:rsidDel="00000000" w:rsidR="00000000" w:rsidRPr="00000000">
        <w:rPr>
          <w:rtl w:val="0"/>
        </w:rPr>
      </w:r>
    </w:p>
    <w:p w:rsidR="00000000" w:rsidDel="00000000" w:rsidP="00000000" w:rsidRDefault="00000000" w:rsidRPr="00000000" w14:paraId="00000036">
      <w:pPr>
        <w:shd w:fill="f4f4f2" w:val="clear"/>
        <w:ind w:right="540"/>
        <w:rPr>
          <w:color w:val="ffffff"/>
          <w:sz w:val="27"/>
          <w:szCs w:val="27"/>
          <w:shd w:fill="00cc66" w:val="clear"/>
        </w:rPr>
      </w:pPr>
      <w:r w:rsidDel="00000000" w:rsidR="00000000" w:rsidRPr="00000000">
        <w:fldChar w:fldCharType="begin"/>
        <w:instrText xml:space="preserve"> HYPERLINK "https://cdn5.dcbstatic.com/files/p/a/paloaltonetworks_docebosaas_com/1780876800/X0xwqv4akpWg7mEW1CDx7g/scorm/51e32868a4795b1796d4522373aacc34754c23a664faa19bce8eb84484ea9c7e/index.html#" </w:instrText>
        <w:fldChar w:fldCharType="separate"/>
      </w:r>
      <w:r w:rsidDel="00000000" w:rsidR="00000000" w:rsidRPr="00000000">
        <w:rPr>
          <w:color w:val="ffffff"/>
          <w:sz w:val="27"/>
          <w:szCs w:val="27"/>
          <w:shd w:fill="00cc66" w:val="clear"/>
          <w:rtl w:val="0"/>
        </w:rPr>
        <w:t xml:space="preserve">Attach to Task</w:t>
      </w:r>
    </w:p>
    <w:p w:rsidR="00000000" w:rsidDel="00000000" w:rsidP="00000000" w:rsidRDefault="00000000" w:rsidRPr="00000000" w14:paraId="00000037">
      <w:pPr>
        <w:shd w:fill="ffffff" w:val="clear"/>
        <w:spacing w:after="80" w:line="324.00000000000006" w:lineRule="auto"/>
        <w:ind w:right="540"/>
        <w:rPr>
          <w:color w:val="ffffff"/>
          <w:sz w:val="27"/>
          <w:szCs w:val="27"/>
          <w:shd w:fill="00cc66" w:val="clear"/>
        </w:rPr>
      </w:pPr>
      <w:r w:rsidDel="00000000" w:rsidR="00000000" w:rsidRPr="00000000">
        <w:rPr>
          <w:color w:val="ffffff"/>
          <w:sz w:val="27"/>
          <w:szCs w:val="27"/>
          <w:shd w:fill="00cc66" w:val="clear"/>
        </w:rPr>
        <w:drawing>
          <wp:inline distB="114300" distT="114300" distL="114300" distR="114300">
            <wp:extent cx="4543425" cy="4572000"/>
            <wp:effectExtent b="0" l="0" r="0" t="0"/>
            <wp:docPr id="2" name="image10.jpg"/>
            <a:graphic>
              <a:graphicData uri="http://schemas.openxmlformats.org/drawingml/2006/picture">
                <pic:pic>
                  <pic:nvPicPr>
                    <pic:cNvPr id="0" name="image10.jpg"/>
                    <pic:cNvPicPr preferRelativeResize="0"/>
                  </pic:nvPicPr>
                  <pic:blipFill>
                    <a:blip r:embed="rId15"/>
                    <a:srcRect b="0" l="0" r="0" t="0"/>
                    <a:stretch>
                      <a:fillRect/>
                    </a:stretch>
                  </pic:blipFill>
                  <pic:spPr>
                    <a:xfrm>
                      <a:off x="0" y="0"/>
                      <a:ext cx="4543425" cy="4572000"/>
                    </a:xfrm>
                    <a:prstGeom prst="rect"/>
                    <a:ln/>
                  </pic:spPr>
                </pic:pic>
              </a:graphicData>
            </a:graphic>
          </wp:inline>
        </w:drawing>
      </w:r>
      <w:r w:rsidDel="00000000" w:rsidR="00000000" w:rsidRPr="00000000">
        <w:fldChar w:fldCharType="end"/>
      </w:r>
      <w:r w:rsidDel="00000000" w:rsidR="00000000" w:rsidRPr="00000000">
        <w:rPr>
          <w:rtl w:val="0"/>
        </w:rPr>
      </w:r>
    </w:p>
    <w:p w:rsidR="00000000" w:rsidDel="00000000" w:rsidP="00000000" w:rsidRDefault="00000000" w:rsidRPr="00000000" w14:paraId="00000038">
      <w:pPr>
        <w:shd w:fill="f4f4f2" w:val="clear"/>
        <w:ind w:right="540"/>
        <w:rPr>
          <w:color w:val="ffffff"/>
          <w:sz w:val="27"/>
          <w:szCs w:val="27"/>
          <w:shd w:fill="00cc66" w:val="clear"/>
        </w:rPr>
      </w:pPr>
      <w:r w:rsidDel="00000000" w:rsidR="00000000" w:rsidRPr="00000000">
        <w:fldChar w:fldCharType="begin"/>
        <w:instrText xml:space="preserve"> HYPERLINK "https://cdn5.dcbstatic.com/files/p/a/paloaltonetworks_docebosaas_com/1780876800/X0xwqv4akpWg7mEW1CDx7g/scorm/51e32868a4795b1796d4522373aacc34754c23a664faa19bce8eb84484ea9c7e/index.html#" </w:instrText>
        <w:fldChar w:fldCharType="separate"/>
      </w:r>
      <w:r w:rsidDel="00000000" w:rsidR="00000000" w:rsidRPr="00000000">
        <w:rPr>
          <w:color w:val="ffffff"/>
          <w:sz w:val="27"/>
          <w:szCs w:val="27"/>
          <w:shd w:fill="00cc66" w:val="clear"/>
          <w:rtl w:val="0"/>
        </w:rPr>
        <w:t xml:space="preserve">Download Artifact</w:t>
      </w:r>
    </w:p>
    <w:p w:rsidR="00000000" w:rsidDel="00000000" w:rsidP="00000000" w:rsidRDefault="00000000" w:rsidRPr="00000000" w14:paraId="00000039">
      <w:pPr>
        <w:shd w:fill="ffffff" w:val="clear"/>
        <w:spacing w:after="80" w:line="324.00000000000006" w:lineRule="auto"/>
        <w:ind w:right="540"/>
        <w:rPr>
          <w:color w:val="ffffff"/>
          <w:sz w:val="27"/>
          <w:szCs w:val="27"/>
          <w:shd w:fill="00cc66" w:val="clear"/>
        </w:rPr>
      </w:pPr>
      <w:r w:rsidDel="00000000" w:rsidR="00000000" w:rsidRPr="00000000">
        <w:rPr>
          <w:color w:val="ffffff"/>
          <w:sz w:val="27"/>
          <w:szCs w:val="27"/>
          <w:shd w:fill="00cc66" w:val="clear"/>
        </w:rPr>
        <w:drawing>
          <wp:inline distB="114300" distT="114300" distL="114300" distR="114300">
            <wp:extent cx="4600575" cy="3829050"/>
            <wp:effectExtent b="0" l="0" r="0" t="0"/>
            <wp:docPr id="4" name="image7.gif"/>
            <a:graphic>
              <a:graphicData uri="http://schemas.openxmlformats.org/drawingml/2006/picture">
                <pic:pic>
                  <pic:nvPicPr>
                    <pic:cNvPr id="0" name="image7.gif"/>
                    <pic:cNvPicPr preferRelativeResize="0"/>
                  </pic:nvPicPr>
                  <pic:blipFill>
                    <a:blip r:embed="rId16"/>
                    <a:srcRect b="0" l="0" r="0" t="0"/>
                    <a:stretch>
                      <a:fillRect/>
                    </a:stretch>
                  </pic:blipFill>
                  <pic:spPr>
                    <a:xfrm>
                      <a:off x="0" y="0"/>
                      <a:ext cx="4600575" cy="3829050"/>
                    </a:xfrm>
                    <a:prstGeom prst="rect"/>
                    <a:ln/>
                  </pic:spPr>
                </pic:pic>
              </a:graphicData>
            </a:graphic>
          </wp:inline>
        </w:drawing>
      </w:r>
      <w:r w:rsidDel="00000000" w:rsidR="00000000" w:rsidRPr="00000000">
        <w:fldChar w:fldCharType="end"/>
      </w:r>
      <w:r w:rsidDel="00000000" w:rsidR="00000000" w:rsidRPr="00000000">
        <w:rPr>
          <w:rtl w:val="0"/>
        </w:rPr>
      </w:r>
    </w:p>
    <w:p w:rsidR="00000000" w:rsidDel="00000000" w:rsidP="00000000" w:rsidRDefault="00000000" w:rsidRPr="00000000" w14:paraId="0000003A">
      <w:pPr>
        <w:shd w:fill="f4f4f2" w:val="clear"/>
        <w:ind w:right="540"/>
        <w:rPr>
          <w:color w:val="ffffff"/>
          <w:sz w:val="27"/>
          <w:szCs w:val="27"/>
          <w:shd w:fill="00cc66" w:val="clear"/>
        </w:rPr>
      </w:pPr>
      <w:r w:rsidDel="00000000" w:rsidR="00000000" w:rsidRPr="00000000">
        <w:fldChar w:fldCharType="begin"/>
        <w:instrText xml:space="preserve"> HYPERLINK "https://cdn5.dcbstatic.com/files/p/a/paloaltonetworks_docebosaas_com/1780876800/X0xwqv4akpWg7mEW1CDx7g/scorm/51e32868a4795b1796d4522373aacc34754c23a664faa19bce8eb84484ea9c7e/index.html#" </w:instrText>
        <w:fldChar w:fldCharType="separate"/>
      </w:r>
      <w:r w:rsidDel="00000000" w:rsidR="00000000" w:rsidRPr="00000000">
        <w:rPr>
          <w:color w:val="ffffff"/>
          <w:sz w:val="27"/>
          <w:szCs w:val="27"/>
          <w:shd w:fill="00cc66" w:val="clear"/>
          <w:rtl w:val="0"/>
        </w:rPr>
        <w:t xml:space="preserve">Add Tags</w:t>
      </w:r>
    </w:p>
    <w:p w:rsidR="00000000" w:rsidDel="00000000" w:rsidP="00000000" w:rsidRDefault="00000000" w:rsidRPr="00000000" w14:paraId="0000003B">
      <w:pPr>
        <w:shd w:fill="ffffff" w:val="clear"/>
        <w:spacing w:after="80" w:line="324.00000000000006" w:lineRule="auto"/>
        <w:ind w:right="540"/>
        <w:rPr>
          <w:color w:val="ffffff"/>
          <w:sz w:val="27"/>
          <w:szCs w:val="27"/>
          <w:shd w:fill="00cc66" w:val="clear"/>
        </w:rPr>
      </w:pPr>
      <w:r w:rsidDel="00000000" w:rsidR="00000000" w:rsidRPr="00000000">
        <w:rPr>
          <w:color w:val="ffffff"/>
          <w:sz w:val="27"/>
          <w:szCs w:val="27"/>
          <w:shd w:fill="00cc66" w:val="clear"/>
        </w:rPr>
        <w:drawing>
          <wp:inline distB="114300" distT="114300" distL="114300" distR="114300">
            <wp:extent cx="4648200" cy="4495800"/>
            <wp:effectExtent b="0" l="0" r="0" t="0"/>
            <wp:docPr id="5" name="image13.gif"/>
            <a:graphic>
              <a:graphicData uri="http://schemas.openxmlformats.org/drawingml/2006/picture">
                <pic:pic>
                  <pic:nvPicPr>
                    <pic:cNvPr id="0" name="image13.gif"/>
                    <pic:cNvPicPr preferRelativeResize="0"/>
                  </pic:nvPicPr>
                  <pic:blipFill>
                    <a:blip r:embed="rId17"/>
                    <a:srcRect b="0" l="0" r="0" t="0"/>
                    <a:stretch>
                      <a:fillRect/>
                    </a:stretch>
                  </pic:blipFill>
                  <pic:spPr>
                    <a:xfrm>
                      <a:off x="0" y="0"/>
                      <a:ext cx="4648200" cy="4495800"/>
                    </a:xfrm>
                    <a:prstGeom prst="rect"/>
                    <a:ln/>
                  </pic:spPr>
                </pic:pic>
              </a:graphicData>
            </a:graphic>
          </wp:inline>
        </w:drawing>
      </w:r>
      <w:r w:rsidDel="00000000" w:rsidR="00000000" w:rsidRPr="00000000">
        <w:fldChar w:fldCharType="end"/>
      </w:r>
      <w:r w:rsidDel="00000000" w:rsidR="00000000" w:rsidRPr="00000000">
        <w:rPr>
          <w:rtl w:val="0"/>
        </w:rPr>
      </w:r>
    </w:p>
    <w:p w:rsidR="00000000" w:rsidDel="00000000" w:rsidP="00000000" w:rsidRDefault="00000000" w:rsidRPr="00000000" w14:paraId="0000003C">
      <w:pPr>
        <w:shd w:fill="f4f4f2" w:val="clear"/>
        <w:ind w:left="540" w:firstLine="0"/>
        <w:rPr>
          <w:color w:val="ffffff"/>
          <w:sz w:val="27"/>
          <w:szCs w:val="27"/>
          <w:shd w:fill="00cc66" w:val="clear"/>
        </w:rPr>
      </w:pPr>
      <w:r w:rsidDel="00000000" w:rsidR="00000000" w:rsidRPr="00000000">
        <w:rPr>
          <w:color w:val="ffffff"/>
          <w:sz w:val="27"/>
          <w:szCs w:val="27"/>
          <w:shd w:fill="00cc66" w:val="clear"/>
        </w:rPr>
        <w:drawing>
          <wp:inline distB="114300" distT="114300" distL="114300" distR="114300">
            <wp:extent cx="4314825" cy="3867150"/>
            <wp:effectExtent b="0" l="0" r="0" t="0"/>
            <wp:docPr id="3" name="image14.gif"/>
            <a:graphic>
              <a:graphicData uri="http://schemas.openxmlformats.org/drawingml/2006/picture">
                <pic:pic>
                  <pic:nvPicPr>
                    <pic:cNvPr id="0" name="image14.gif"/>
                    <pic:cNvPicPr preferRelativeResize="0"/>
                  </pic:nvPicPr>
                  <pic:blipFill>
                    <a:blip r:embed="rId18"/>
                    <a:srcRect b="0" l="0" r="0" t="0"/>
                    <a:stretch>
                      <a:fillRect/>
                    </a:stretch>
                  </pic:blipFill>
                  <pic:spPr>
                    <a:xfrm>
                      <a:off x="0" y="0"/>
                      <a:ext cx="4314825" cy="386715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ind w:right="540"/>
        <w:rPr>
          <w:b w:val="1"/>
          <w:bCs w:val="1"/>
          <w:color w:val="ffffff"/>
          <w:sz w:val="38"/>
          <w:szCs w:val="38"/>
        </w:rPr>
      </w:pPr>
      <w:bookmarkStart w:colFirst="0" w:colLast="0" w:name="_97gg9ovlk87y" w:id="12"/>
      <w:bookmarkEnd w:id="12"/>
      <w:r w:rsidDel="00000000" w:rsidR="00000000" w:rsidRPr="00000000">
        <w:rPr>
          <w:b w:val="1"/>
          <w:bCs w:val="1"/>
          <w:color w:val="ffffff"/>
          <w:sz w:val="38"/>
          <w:szCs w:val="38"/>
          <w:rtl w:val="0"/>
        </w:rPr>
        <w:t xml:space="preserve">Demo: Cortex War Rooms</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line="395.99999999999994" w:lineRule="auto"/>
        <w:ind w:right="540"/>
        <w:rPr>
          <w:color w:val="ffffff"/>
          <w:sz w:val="27"/>
          <w:szCs w:val="27"/>
        </w:rPr>
      </w:pPr>
      <w:r w:rsidDel="00000000" w:rsidR="00000000" w:rsidRPr="00000000">
        <w:rPr>
          <w:color w:val="ffffff"/>
          <w:sz w:val="27"/>
          <w:szCs w:val="27"/>
          <w:rtl w:val="0"/>
        </w:rPr>
        <w:t xml:space="preserve">Watch this demonstration about how to access and use Issue and Case War Rooms.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a770vjmb368r" w:id="13"/>
      <w:bookmarkEnd w:id="13"/>
      <w:r w:rsidDel="00000000" w:rsidR="00000000" w:rsidRPr="00000000">
        <w:rPr>
          <w:b w:val="1"/>
          <w:bCs w:val="1"/>
          <w:color w:val="ffffff"/>
          <w:sz w:val="96"/>
          <w:szCs w:val="96"/>
          <w:rtl w:val="0"/>
        </w:rPr>
        <w:t xml:space="preserve">The Command-Line</w:t>
      </w:r>
    </w:p>
    <w:p w:rsidR="00000000" w:rsidDel="00000000" w:rsidP="00000000" w:rsidRDefault="00000000" w:rsidRPr="00000000" w14:paraId="0000004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a770vjmb368r" w:id="13"/>
      <w:bookmarkEnd w:id="13"/>
      <w:r w:rsidDel="00000000" w:rsidR="00000000" w:rsidRPr="00000000">
        <w:rPr>
          <w:b w:val="1"/>
          <w:bCs w:val="1"/>
          <w:color w:val="ffffff"/>
          <w:sz w:val="96"/>
          <w:szCs w:val="96"/>
          <w:rtl w:val="0"/>
        </w:rPr>
        <w:t xml:space="preserve">Interface</w:t>
      </w:r>
    </w:p>
    <w:p w:rsidR="00000000" w:rsidDel="00000000" w:rsidP="00000000" w:rsidRDefault="00000000" w:rsidRPr="00000000" w14:paraId="00000042">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line="300" w:lineRule="auto"/>
        <w:rPr>
          <w:b w:val="1"/>
          <w:bCs w:val="1"/>
          <w:sz w:val="44"/>
          <w:szCs w:val="44"/>
        </w:rPr>
      </w:pPr>
      <w:r w:rsidDel="00000000" w:rsidR="00000000" w:rsidRPr="00000000">
        <w:rPr>
          <w:b w:val="1"/>
          <w:bCs w:val="1"/>
          <w:sz w:val="44"/>
          <w:szCs w:val="44"/>
          <w:rtl w:val="0"/>
        </w:rPr>
        <w:t xml:space="preserve">This lesson describes how to use the command-line interface (CLI) for effective security investigations.</w:t>
      </w:r>
    </w:p>
    <w:p w:rsidR="00000000" w:rsidDel="00000000" w:rsidP="00000000" w:rsidRDefault="00000000" w:rsidRPr="00000000" w14:paraId="00000044">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jc w:val="center"/>
        <w:rPr>
          <w:b w:val="1"/>
          <w:bCs w:val="1"/>
          <w:color w:val="141414"/>
          <w:sz w:val="53"/>
          <w:szCs w:val="53"/>
        </w:rPr>
      </w:pPr>
      <w:bookmarkStart w:colFirst="0" w:colLast="0" w:name="_v0tjvzny0ezl" w:id="14"/>
      <w:bookmarkEnd w:id="14"/>
      <w:r w:rsidDel="00000000" w:rsidR="00000000" w:rsidRPr="00000000">
        <w:rPr>
          <w:b w:val="1"/>
          <w:bCs w:val="1"/>
          <w:color w:val="141414"/>
          <w:sz w:val="53"/>
          <w:szCs w:val="53"/>
          <w:rtl w:val="0"/>
        </w:rPr>
        <w:t xml:space="preserve">Accessing the CLI</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4f4f2" w:val="clear"/>
        <w:spacing w:line="348" w:lineRule="auto"/>
        <w:rPr>
          <w:color w:val="141414"/>
          <w:sz w:val="35"/>
          <w:szCs w:val="35"/>
        </w:rPr>
      </w:pPr>
      <w:r w:rsidDel="00000000" w:rsidR="00000000" w:rsidRPr="00000000">
        <w:rPr>
          <w:color w:val="141414"/>
          <w:sz w:val="35"/>
          <w:szCs w:val="35"/>
          <w:rtl w:val="0"/>
        </w:rPr>
        <w:t xml:space="preserve">The graphical CLI feature is located at the bottom of the War Rooms interface. It allows you to execute commands and scripts. The CLI also supports the platform’s ChatOps function and is a critical component for testing and debugging activities related to developing custom automations and playbooks.</w:t>
      </w:r>
    </w:p>
    <w:p w:rsidR="00000000" w:rsidDel="00000000" w:rsidP="00000000" w:rsidRDefault="00000000" w:rsidRPr="00000000" w14:paraId="00000047">
      <w:pPr>
        <w:shd w:fill="f4f4f2" w:val="clear"/>
        <w:rPr>
          <w:color w:val="141414"/>
          <w:sz w:val="35"/>
          <w:szCs w:val="35"/>
        </w:rPr>
      </w:pPr>
      <w:r w:rsidDel="00000000" w:rsidR="00000000" w:rsidRPr="00000000">
        <w:rPr>
          <w:color w:val="141414"/>
          <w:sz w:val="35"/>
          <w:szCs w:val="35"/>
        </w:rPr>
        <w:drawing>
          <wp:inline distB="114300" distT="114300" distL="114300" distR="114300">
            <wp:extent cx="5943600" cy="2844800"/>
            <wp:effectExtent b="0" l="0" r="0" t="0"/>
            <wp:docPr id="14"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jc w:val="center"/>
        <w:rPr>
          <w:b w:val="1"/>
          <w:bCs w:val="1"/>
          <w:color w:val="ffffff"/>
          <w:sz w:val="53"/>
          <w:szCs w:val="53"/>
        </w:rPr>
      </w:pPr>
      <w:bookmarkStart w:colFirst="0" w:colLast="0" w:name="_1fto84bnvs10" w:id="15"/>
      <w:bookmarkEnd w:id="15"/>
      <w:r w:rsidDel="00000000" w:rsidR="00000000" w:rsidRPr="00000000">
        <w:rPr>
          <w:b w:val="1"/>
          <w:bCs w:val="1"/>
          <w:color w:val="ffffff"/>
          <w:sz w:val="53"/>
          <w:szCs w:val="53"/>
          <w:rtl w:val="0"/>
        </w:rPr>
        <w:t xml:space="preserve">CLI Commands</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line="348" w:lineRule="auto"/>
        <w:ind w:left="300" w:firstLine="0"/>
        <w:rPr>
          <w:color w:val="ffffff"/>
          <w:sz w:val="35"/>
          <w:szCs w:val="35"/>
        </w:rPr>
      </w:pPr>
      <w:r w:rsidDel="00000000" w:rsidR="00000000" w:rsidRPr="00000000">
        <w:rPr>
          <w:color w:val="ffffff"/>
          <w:sz w:val="35"/>
          <w:szCs w:val="35"/>
          <w:rtl w:val="0"/>
        </w:rPr>
        <w:t xml:space="preserve">The CLI enables you to perform different tasks in the system. You can think of the CLI as an operating system in which you can run commands that execute different actions. CLI commands can be divided into two primary areas.  </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line="395.99999999999994" w:lineRule="auto"/>
        <w:rPr>
          <w:color w:val="ffffff"/>
          <w:sz w:val="27"/>
          <w:szCs w:val="27"/>
        </w:rPr>
      </w:pPr>
      <w:r w:rsidDel="00000000" w:rsidR="00000000" w:rsidRPr="00000000">
        <w:rPr>
          <w:color w:val="ffffff"/>
          <w:sz w:val="27"/>
          <w:szCs w:val="27"/>
          <w:rtl w:val="0"/>
        </w:rPr>
        <w:t xml:space="preserve">View the following CLI command areas. Click the images to enlarge them.</w:t>
      </w:r>
    </w:p>
    <w:p w:rsidR="00000000" w:rsidDel="00000000" w:rsidP="00000000" w:rsidRDefault="00000000" w:rsidRPr="00000000" w14:paraId="0000004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d6ecd8" w:val="clear"/>
        <w:spacing w:after="460" w:before="160" w:line="300" w:lineRule="auto"/>
        <w:rPr>
          <w:color w:val="141414"/>
          <w:sz w:val="27"/>
          <w:szCs w:val="27"/>
        </w:rPr>
      </w:pPr>
      <w:bookmarkStart w:colFirst="0" w:colLast="0" w:name="_9xyjmyf1q4ij" w:id="16"/>
      <w:bookmarkEnd w:id="16"/>
      <w:r w:rsidDel="00000000" w:rsidR="00000000" w:rsidRPr="00000000">
        <w:rPr>
          <w:color w:val="141414"/>
          <w:sz w:val="27"/>
          <w:szCs w:val="27"/>
          <w:rtl w:val="0"/>
        </w:rPr>
        <w:t xml:space="preserve">Automation Scripts and Integration Commands</w:t>
      </w:r>
    </w:p>
    <w:p w:rsidR="00000000" w:rsidDel="00000000" w:rsidP="00000000" w:rsidRDefault="00000000" w:rsidRPr="00000000" w14:paraId="0000004C">
      <w:pPr>
        <w:shd w:fill="d6ecd8" w:val="clear"/>
        <w:spacing w:after="460" w:before="160" w:line="324.00000000000006" w:lineRule="auto"/>
        <w:rPr>
          <w:color w:val="141414"/>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d6ecd8" w:val="clear"/>
        <w:spacing w:after="460" w:before="160" w:line="324.00000000000006" w:lineRule="auto"/>
        <w:rPr>
          <w:color w:val="141414"/>
          <w:sz w:val="27"/>
          <w:szCs w:val="27"/>
        </w:rPr>
      </w:pPr>
      <w:r w:rsidDel="00000000" w:rsidR="00000000" w:rsidRPr="00000000">
        <w:rPr>
          <w:color w:val="141414"/>
          <w:sz w:val="27"/>
          <w:szCs w:val="27"/>
          <w:rtl w:val="0"/>
        </w:rPr>
        <w:t xml:space="preserve">To run automation scripts, commands that are supported by the enabled integration, or system commands, use </w:t>
      </w:r>
      <w:r w:rsidDel="00000000" w:rsidR="00000000" w:rsidRPr="00000000">
        <w:rPr>
          <w:b w:val="1"/>
          <w:bCs w:val="1"/>
          <w:color w:val="141414"/>
          <w:sz w:val="27"/>
          <w:szCs w:val="27"/>
          <w:rtl w:val="0"/>
        </w:rPr>
        <w:t xml:space="preserve">!</w:t>
      </w:r>
      <w:r w:rsidDel="00000000" w:rsidR="00000000" w:rsidRPr="00000000">
        <w:rPr>
          <w:color w:val="141414"/>
          <w:sz w:val="27"/>
          <w:szCs w:val="27"/>
          <w:rtl w:val="0"/>
        </w:rPr>
        <w:t xml:space="preserve"> commands.</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d6ecd8" w:val="clear"/>
        <w:spacing w:after="460" w:before="160" w:line="324.00000000000006" w:lineRule="auto"/>
        <w:rPr>
          <w:color w:val="141414"/>
          <w:sz w:val="27"/>
          <w:szCs w:val="27"/>
        </w:rPr>
      </w:pPr>
      <w:r w:rsidDel="00000000" w:rsidR="00000000" w:rsidRPr="00000000">
        <w:rPr>
          <w:color w:val="141414"/>
          <w:sz w:val="27"/>
          <w:szCs w:val="27"/>
          <w:rtl w:val="0"/>
        </w:rPr>
        <w:t xml:space="preserve">An analyst can click on the "!" on the left side of the CLI to easily browse through the available commands and run them in a user friendly manner.</w:t>
      </w:r>
    </w:p>
    <w:p w:rsidR="00000000" w:rsidDel="00000000" w:rsidP="00000000" w:rsidRDefault="00000000" w:rsidRPr="00000000" w14:paraId="0000004F">
      <w:pPr>
        <w:shd w:fill="d6ecd8" w:val="clear"/>
        <w:spacing w:after="160" w:before="160" w:lineRule="auto"/>
        <w:jc w:val="center"/>
        <w:rPr>
          <w:color w:val="141414"/>
          <w:sz w:val="27"/>
          <w:szCs w:val="27"/>
        </w:rPr>
      </w:pPr>
      <w:r w:rsidDel="00000000" w:rsidR="00000000" w:rsidRPr="00000000">
        <w:rPr>
          <w:color w:val="141414"/>
          <w:sz w:val="27"/>
          <w:szCs w:val="27"/>
        </w:rPr>
        <w:drawing>
          <wp:inline distB="114300" distT="114300" distL="114300" distR="114300">
            <wp:extent cx="5943600" cy="2705100"/>
            <wp:effectExtent b="0" l="0" r="0" t="0"/>
            <wp:docPr id="6"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d6ecd8" w:val="clear"/>
        <w:spacing w:after="460" w:before="160" w:line="300" w:lineRule="auto"/>
        <w:rPr>
          <w:color w:val="141414"/>
          <w:sz w:val="27"/>
          <w:szCs w:val="27"/>
        </w:rPr>
      </w:pPr>
      <w:bookmarkStart w:colFirst="0" w:colLast="0" w:name="_c2sqk1a65ucm" w:id="17"/>
      <w:bookmarkEnd w:id="17"/>
      <w:r w:rsidDel="00000000" w:rsidR="00000000" w:rsidRPr="00000000">
        <w:rPr>
          <w:color w:val="141414"/>
          <w:sz w:val="27"/>
          <w:szCs w:val="27"/>
          <w:rtl w:val="0"/>
        </w:rPr>
        <w:t xml:space="preserve">User Collaboration Commands</w:t>
      </w:r>
    </w:p>
    <w:p w:rsidR="00000000" w:rsidDel="00000000" w:rsidP="00000000" w:rsidRDefault="00000000" w:rsidRPr="00000000" w14:paraId="00000051">
      <w:pPr>
        <w:shd w:fill="d6ecd8" w:val="clear"/>
        <w:spacing w:after="460" w:before="160" w:line="324.00000000000006" w:lineRule="auto"/>
        <w:rPr>
          <w:color w:val="141414"/>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d6ecd8" w:val="clear"/>
        <w:spacing w:after="460" w:before="160" w:line="324.00000000000006" w:lineRule="auto"/>
        <w:rPr>
          <w:color w:val="141414"/>
          <w:sz w:val="27"/>
          <w:szCs w:val="27"/>
        </w:rPr>
      </w:pPr>
      <w:r w:rsidDel="00000000" w:rsidR="00000000" w:rsidRPr="00000000">
        <w:rPr>
          <w:color w:val="141414"/>
          <w:sz w:val="27"/>
          <w:szCs w:val="27"/>
          <w:rtl w:val="0"/>
        </w:rPr>
        <w:t xml:space="preserve">To contact other team members to collaborate on a case, use </w:t>
      </w:r>
      <w:r w:rsidDel="00000000" w:rsidR="00000000" w:rsidRPr="00000000">
        <w:rPr>
          <w:b w:val="1"/>
          <w:bCs w:val="1"/>
          <w:color w:val="141414"/>
          <w:sz w:val="27"/>
          <w:szCs w:val="27"/>
          <w:rtl w:val="0"/>
        </w:rPr>
        <w:t xml:space="preserve">@ </w:t>
      </w:r>
      <w:r w:rsidDel="00000000" w:rsidR="00000000" w:rsidRPr="00000000">
        <w:rPr>
          <w:color w:val="141414"/>
          <w:sz w:val="27"/>
          <w:szCs w:val="27"/>
          <w:rtl w:val="0"/>
        </w:rPr>
        <w:t xml:space="preserve">commands.</w:t>
      </w:r>
    </w:p>
    <w:p w:rsidR="00000000" w:rsidDel="00000000" w:rsidP="00000000" w:rsidRDefault="00000000" w:rsidRPr="00000000" w14:paraId="00000053">
      <w:pPr>
        <w:shd w:fill="d6ecd8" w:val="clear"/>
        <w:spacing w:after="160" w:before="160" w:lineRule="auto"/>
        <w:jc w:val="center"/>
        <w:rPr>
          <w:color w:val="141414"/>
          <w:sz w:val="27"/>
          <w:szCs w:val="27"/>
        </w:rPr>
      </w:pPr>
      <w:r w:rsidDel="00000000" w:rsidR="00000000" w:rsidRPr="00000000">
        <w:rPr>
          <w:color w:val="141414"/>
          <w:sz w:val="27"/>
          <w:szCs w:val="27"/>
        </w:rPr>
        <w:drawing>
          <wp:inline distB="114300" distT="114300" distL="114300" distR="114300">
            <wp:extent cx="5943600" cy="2705100"/>
            <wp:effectExtent b="0" l="0" r="0" t="0"/>
            <wp:docPr id="10"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jc w:val="center"/>
        <w:rPr>
          <w:b w:val="1"/>
          <w:bCs w:val="1"/>
          <w:color w:val="141414"/>
          <w:sz w:val="53"/>
          <w:szCs w:val="53"/>
        </w:rPr>
      </w:pPr>
      <w:bookmarkStart w:colFirst="0" w:colLast="0" w:name="_ebq6vi5ayyl8" w:id="18"/>
      <w:bookmarkEnd w:id="18"/>
      <w:r w:rsidDel="00000000" w:rsidR="00000000" w:rsidRPr="00000000">
        <w:rPr>
          <w:b w:val="1"/>
          <w:bCs w:val="1"/>
          <w:color w:val="141414"/>
          <w:sz w:val="53"/>
          <w:szCs w:val="53"/>
          <w:rtl w:val="0"/>
        </w:rPr>
        <w:t xml:space="preserve">Other CLI Features</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line="348" w:lineRule="auto"/>
        <w:rPr>
          <w:color w:val="141414"/>
          <w:sz w:val="35"/>
          <w:szCs w:val="35"/>
        </w:rPr>
      </w:pPr>
      <w:r w:rsidDel="00000000" w:rsidR="00000000" w:rsidRPr="00000000">
        <w:rPr>
          <w:color w:val="141414"/>
          <w:sz w:val="35"/>
          <w:szCs w:val="35"/>
          <w:rtl w:val="0"/>
        </w:rPr>
        <w:t xml:space="preserve">Apart from enabling you to run commands, the CLI has other helpful features. </w:t>
      </w:r>
    </w:p>
    <w:p w:rsidR="00000000" w:rsidDel="00000000" w:rsidP="00000000" w:rsidRDefault="00000000" w:rsidRPr="00000000" w14:paraId="0000005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238a4d" w:val="clear"/>
        <w:spacing w:after="160" w:before="160" w:line="300" w:lineRule="auto"/>
        <w:rPr>
          <w:color w:val="ffffff"/>
          <w:sz w:val="27"/>
          <w:szCs w:val="27"/>
        </w:rPr>
      </w:pPr>
      <w:bookmarkStart w:colFirst="0" w:colLast="0" w:name="_ufbzq4scs1ao" w:id="19"/>
      <w:bookmarkEnd w:id="19"/>
      <w:r w:rsidDel="00000000" w:rsidR="00000000" w:rsidRPr="00000000">
        <w:rPr>
          <w:color w:val="ffffff"/>
          <w:sz w:val="27"/>
          <w:szCs w:val="27"/>
          <w:rtl w:val="0"/>
        </w:rPr>
        <w:t xml:space="preserve">Auto-Complete</w:t>
      </w:r>
    </w:p>
    <w:p w:rsidR="00000000" w:rsidDel="00000000" w:rsidP="00000000" w:rsidRDefault="00000000" w:rsidRPr="00000000" w14:paraId="00000057">
      <w:pPr>
        <w:shd w:fill="238a4d" w:val="clear"/>
        <w:spacing w:after="160" w:before="160" w:line="324.00000000000006" w:lineRule="auto"/>
        <w:rPr>
          <w:color w:val="141414"/>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238a4d" w:val="clear"/>
        <w:spacing w:after="160" w:before="160" w:line="324.00000000000006" w:lineRule="auto"/>
        <w:rPr>
          <w:color w:val="ffffff"/>
          <w:sz w:val="27"/>
          <w:szCs w:val="27"/>
        </w:rPr>
      </w:pPr>
      <w:r w:rsidDel="00000000" w:rsidR="00000000" w:rsidRPr="00000000">
        <w:rPr>
          <w:color w:val="ffffff"/>
          <w:sz w:val="27"/>
          <w:szCs w:val="27"/>
          <w:rtl w:val="0"/>
        </w:rPr>
        <w:t xml:space="preserve">As you start typing in the CLI, the CLI auto-complete feature uses a fuzzy search to suggest relevant scripts, commands, and even user names (when using @ followed by the first or last name).</w:t>
      </w:r>
    </w:p>
    <w:p w:rsidR="00000000" w:rsidDel="00000000" w:rsidP="00000000" w:rsidRDefault="00000000" w:rsidRPr="00000000" w14:paraId="0000005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238a4d" w:val="clear"/>
        <w:spacing w:after="160" w:before="160" w:line="300" w:lineRule="auto"/>
        <w:rPr>
          <w:color w:val="ffffff"/>
          <w:sz w:val="27"/>
          <w:szCs w:val="27"/>
        </w:rPr>
      </w:pPr>
      <w:bookmarkStart w:colFirst="0" w:colLast="0" w:name="_wq0m9g75kuuc" w:id="20"/>
      <w:bookmarkEnd w:id="20"/>
      <w:r w:rsidDel="00000000" w:rsidR="00000000" w:rsidRPr="00000000">
        <w:rPr>
          <w:color w:val="ffffff"/>
          <w:sz w:val="27"/>
          <w:szCs w:val="27"/>
          <w:rtl w:val="0"/>
        </w:rPr>
        <w:t xml:space="preserve">Formatting</w:t>
      </w:r>
    </w:p>
    <w:p w:rsidR="00000000" w:rsidDel="00000000" w:rsidP="00000000" w:rsidRDefault="00000000" w:rsidRPr="00000000" w14:paraId="0000005A">
      <w:pPr>
        <w:shd w:fill="238a4d" w:val="clear"/>
        <w:spacing w:after="160" w:before="160" w:line="324.00000000000006" w:lineRule="auto"/>
        <w:rPr>
          <w:color w:val="141414"/>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238a4d" w:val="clear"/>
        <w:spacing w:after="160" w:before="160" w:line="324.00000000000006" w:lineRule="auto"/>
        <w:rPr>
          <w:color w:val="ffffff"/>
          <w:sz w:val="27"/>
          <w:szCs w:val="27"/>
        </w:rPr>
      </w:pPr>
      <w:r w:rsidDel="00000000" w:rsidR="00000000" w:rsidRPr="00000000">
        <w:rPr>
          <w:color w:val="ffffff"/>
          <w:sz w:val="27"/>
          <w:szCs w:val="27"/>
          <w:rtl w:val="0"/>
        </w:rPr>
        <w:t xml:space="preserve">The CLI provides an editor to format analyst notes in Hyper Text Markup Language (HTML) or Markdown. Using the CLI, analysts can add images, tables, quotes and more in their investigation notes.</w:t>
      </w:r>
    </w:p>
    <w:p w:rsidR="00000000" w:rsidDel="00000000" w:rsidP="00000000" w:rsidRDefault="00000000" w:rsidRPr="00000000" w14:paraId="0000005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ind w:right="540"/>
        <w:rPr>
          <w:b w:val="1"/>
          <w:bCs w:val="1"/>
          <w:color w:val="141414"/>
          <w:sz w:val="38"/>
          <w:szCs w:val="38"/>
        </w:rPr>
      </w:pPr>
      <w:bookmarkStart w:colFirst="0" w:colLast="0" w:name="_xe13dbr1bb41" w:id="21"/>
      <w:bookmarkEnd w:id="21"/>
      <w:r w:rsidDel="00000000" w:rsidR="00000000" w:rsidRPr="00000000">
        <w:rPr>
          <w:b w:val="1"/>
          <w:bCs w:val="1"/>
          <w:color w:val="141414"/>
          <w:sz w:val="38"/>
          <w:szCs w:val="38"/>
          <w:rtl w:val="0"/>
        </w:rPr>
        <w:t xml:space="preserve">Demo: Cortex CLI</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ind w:right="540"/>
        <w:rPr>
          <w:color w:val="141414"/>
          <w:sz w:val="27"/>
          <w:szCs w:val="27"/>
        </w:rPr>
      </w:pPr>
      <w:r w:rsidDel="00000000" w:rsidR="00000000" w:rsidRPr="00000000">
        <w:rPr>
          <w:color w:val="141414"/>
          <w:sz w:val="27"/>
          <w:szCs w:val="27"/>
          <w:rtl w:val="0"/>
        </w:rPr>
        <w:t xml:space="preserve">Watch this demonstration to see how analysts can collaborate effectively using the CLI within a War Room.</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pveuhfj9qkis" w:id="22"/>
      <w:bookmarkEnd w:id="22"/>
      <w:r w:rsidDel="00000000" w:rsidR="00000000" w:rsidRPr="00000000">
        <w:rPr>
          <w:b w:val="1"/>
          <w:bCs w:val="1"/>
          <w:color w:val="ffffff"/>
          <w:sz w:val="96"/>
          <w:szCs w:val="96"/>
          <w:rtl w:val="0"/>
        </w:rPr>
        <w:t xml:space="preserve">Context</w:t>
      </w:r>
    </w:p>
    <w:p w:rsidR="00000000" w:rsidDel="00000000" w:rsidP="00000000" w:rsidRDefault="00000000" w:rsidRPr="00000000" w14:paraId="0000006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pveuhfj9qkis" w:id="22"/>
      <w:bookmarkEnd w:id="22"/>
      <w:r w:rsidDel="00000000" w:rsidR="00000000" w:rsidRPr="00000000">
        <w:rPr>
          <w:b w:val="1"/>
          <w:bCs w:val="1"/>
          <w:color w:val="ffffff"/>
          <w:sz w:val="96"/>
          <w:szCs w:val="96"/>
          <w:rtl w:val="0"/>
        </w:rPr>
        <w:t xml:space="preserve">Data</w:t>
      </w:r>
    </w:p>
    <w:p w:rsidR="00000000" w:rsidDel="00000000" w:rsidP="00000000" w:rsidRDefault="00000000" w:rsidRPr="00000000" w14:paraId="00000061">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line="300" w:lineRule="auto"/>
        <w:rPr>
          <w:b w:val="1"/>
          <w:bCs w:val="1"/>
          <w:sz w:val="44"/>
          <w:szCs w:val="44"/>
        </w:rPr>
      </w:pPr>
      <w:r w:rsidDel="00000000" w:rsidR="00000000" w:rsidRPr="00000000">
        <w:rPr>
          <w:b w:val="1"/>
          <w:bCs w:val="1"/>
          <w:sz w:val="44"/>
          <w:szCs w:val="44"/>
          <w:rtl w:val="0"/>
        </w:rPr>
        <w:t xml:space="preserve">This lesson introduces context data, how to find it, and how it is useful to analysts in Cortex.</w:t>
      </w:r>
    </w:p>
    <w:p w:rsidR="00000000" w:rsidDel="00000000" w:rsidP="00000000" w:rsidRDefault="00000000" w:rsidRPr="00000000" w14:paraId="00000063">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jc w:val="center"/>
        <w:rPr>
          <w:b w:val="1"/>
          <w:bCs w:val="1"/>
          <w:color w:val="141414"/>
          <w:sz w:val="53"/>
          <w:szCs w:val="53"/>
        </w:rPr>
      </w:pPr>
      <w:bookmarkStart w:colFirst="0" w:colLast="0" w:name="_d0bfp3s7fidu" w:id="23"/>
      <w:bookmarkEnd w:id="23"/>
      <w:r w:rsidDel="00000000" w:rsidR="00000000" w:rsidRPr="00000000">
        <w:rPr>
          <w:b w:val="1"/>
          <w:bCs w:val="1"/>
          <w:color w:val="141414"/>
          <w:sz w:val="53"/>
          <w:szCs w:val="53"/>
          <w:rtl w:val="0"/>
        </w:rPr>
        <w:t xml:space="preserve">Displaying Context Data</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4f4f2" w:val="clear"/>
        <w:spacing w:line="348" w:lineRule="auto"/>
        <w:rPr>
          <w:color w:val="141414"/>
          <w:sz w:val="35"/>
          <w:szCs w:val="35"/>
        </w:rPr>
      </w:pPr>
      <w:r w:rsidDel="00000000" w:rsidR="00000000" w:rsidRPr="00000000">
        <w:rPr>
          <w:color w:val="141414"/>
          <w:sz w:val="35"/>
          <w:szCs w:val="35"/>
          <w:rtl w:val="0"/>
        </w:rPr>
        <w:t xml:space="preserve">Context data, often referred to as "context," is stored for each issue and/or case.</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ind w:right="540"/>
        <w:rPr>
          <w:color w:val="141414"/>
          <w:sz w:val="27"/>
          <w:szCs w:val="27"/>
        </w:rPr>
      </w:pPr>
      <w:r w:rsidDel="00000000" w:rsidR="00000000" w:rsidRPr="00000000">
        <w:rPr>
          <w:color w:val="141414"/>
          <w:sz w:val="27"/>
          <w:szCs w:val="27"/>
          <w:rtl w:val="0"/>
        </w:rPr>
        <w:t xml:space="preserve">The context for an issue/case is a JSON-formatted repository for output data from automation, integration, and playbook commands. The context also stores all data that is associated with the creation of the issue/case.</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ind w:right="540"/>
        <w:rPr>
          <w:color w:val="141414"/>
          <w:sz w:val="27"/>
          <w:szCs w:val="27"/>
        </w:rPr>
      </w:pPr>
      <w:r w:rsidDel="00000000" w:rsidR="00000000" w:rsidRPr="00000000">
        <w:rPr>
          <w:color w:val="141414"/>
          <w:sz w:val="27"/>
          <w:szCs w:val="27"/>
          <w:rtl w:val="0"/>
        </w:rPr>
        <w:t xml:space="preserve">If an automation or playbook task requires variable data input, the prior automations or tasks that generate the input data must write that data to the context for retrieval by the subsequent automation or task. </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ind w:right="540"/>
        <w:rPr>
          <w:color w:val="141414"/>
          <w:sz w:val="27"/>
          <w:szCs w:val="27"/>
        </w:rPr>
      </w:pPr>
      <w:r w:rsidDel="00000000" w:rsidR="00000000" w:rsidRPr="00000000">
        <w:rPr>
          <w:color w:val="141414"/>
          <w:sz w:val="27"/>
          <w:szCs w:val="27"/>
          <w:rtl w:val="0"/>
        </w:rPr>
        <w:t xml:space="preserve">To display context data for an issue or case, click the Context Data button (represented by three stacked squares).  </w:t>
      </w:r>
    </w:p>
    <w:p w:rsidR="00000000" w:rsidDel="00000000" w:rsidP="00000000" w:rsidRDefault="00000000" w:rsidRPr="00000000" w14:paraId="00000069">
      <w:pPr>
        <w:shd w:fill="f4f4f2" w:val="clear"/>
        <w:ind w:left="540" w:firstLine="0"/>
        <w:rPr>
          <w:color w:val="141414"/>
          <w:sz w:val="27"/>
          <w:szCs w:val="27"/>
        </w:rPr>
      </w:pPr>
      <w:r w:rsidDel="00000000" w:rsidR="00000000" w:rsidRPr="00000000">
        <w:rPr>
          <w:color w:val="141414"/>
          <w:sz w:val="27"/>
          <w:szCs w:val="27"/>
        </w:rPr>
        <w:drawing>
          <wp:inline distB="114300" distT="114300" distL="114300" distR="114300">
            <wp:extent cx="5943600" cy="4775200"/>
            <wp:effectExtent b="0" l="0" r="0" t="0"/>
            <wp:docPr id="9" name="image4.gif"/>
            <a:graphic>
              <a:graphicData uri="http://schemas.openxmlformats.org/drawingml/2006/picture">
                <pic:pic>
                  <pic:nvPicPr>
                    <pic:cNvPr id="0" name="image4.gif"/>
                    <pic:cNvPicPr preferRelativeResize="0"/>
                  </pic:nvPicPr>
                  <pic:blipFill>
                    <a:blip r:embed="rId22"/>
                    <a:srcRect b="0" l="0" r="0" t="0"/>
                    <a:stretch>
                      <a:fillRect/>
                    </a:stretch>
                  </pic:blipFill>
                  <pic:spPr>
                    <a:xfrm>
                      <a:off x="0" y="0"/>
                      <a:ext cx="59436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jc w:val="center"/>
        <w:rPr>
          <w:b w:val="1"/>
          <w:bCs w:val="1"/>
          <w:color w:val="ffffff"/>
          <w:sz w:val="53"/>
          <w:szCs w:val="53"/>
        </w:rPr>
      </w:pPr>
      <w:bookmarkStart w:colFirst="0" w:colLast="0" w:name="_8tnvm4ivg8r1" w:id="24"/>
      <w:bookmarkEnd w:id="24"/>
      <w:r w:rsidDel="00000000" w:rsidR="00000000" w:rsidRPr="00000000">
        <w:rPr>
          <w:b w:val="1"/>
          <w:bCs w:val="1"/>
          <w:color w:val="ffffff"/>
          <w:sz w:val="53"/>
          <w:szCs w:val="53"/>
          <w:rtl w:val="0"/>
        </w:rPr>
        <w:t xml:space="preserve">Benefits of Context Data</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line="348" w:lineRule="auto"/>
        <w:rPr>
          <w:color w:val="ffffff"/>
          <w:sz w:val="35"/>
          <w:szCs w:val="35"/>
        </w:rPr>
      </w:pPr>
      <w:r w:rsidDel="00000000" w:rsidR="00000000" w:rsidRPr="00000000">
        <w:rPr>
          <w:color w:val="ffffff"/>
          <w:sz w:val="35"/>
          <w:szCs w:val="35"/>
          <w:rtl w:val="0"/>
        </w:rPr>
        <w:t xml:space="preserve">Context data serves as a foundation for two essential functions used by analysts, Cortex engineers, playbook tasks, and automation scripts.</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line="395.99999999999994" w:lineRule="auto"/>
        <w:rPr>
          <w:color w:val="ffffff"/>
          <w:sz w:val="27"/>
          <w:szCs w:val="27"/>
        </w:rPr>
      </w:pPr>
      <w:r w:rsidDel="00000000" w:rsidR="00000000" w:rsidRPr="00000000">
        <w:rPr>
          <w:color w:val="ffffff"/>
          <w:sz w:val="27"/>
          <w:szCs w:val="27"/>
          <w:rtl w:val="0"/>
        </w:rPr>
        <w:t xml:space="preserve">Analysts, Cortex engineers, playbook tasks, and automation scripts may use context data as a basis for two basic functions:</w:t>
      </w:r>
    </w:p>
    <w:p w:rsidR="00000000" w:rsidDel="00000000" w:rsidP="00000000" w:rsidRDefault="00000000" w:rsidRPr="00000000" w14:paraId="0000006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d6ecd8" w:val="clear"/>
        <w:spacing w:after="160" w:before="160" w:line="300" w:lineRule="auto"/>
        <w:rPr>
          <w:color w:val="141414"/>
          <w:sz w:val="27"/>
          <w:szCs w:val="27"/>
        </w:rPr>
      </w:pPr>
      <w:bookmarkStart w:colFirst="0" w:colLast="0" w:name="_y04xz06s06k2" w:id="25"/>
      <w:bookmarkEnd w:id="25"/>
      <w:r w:rsidDel="00000000" w:rsidR="00000000" w:rsidRPr="00000000">
        <w:rPr>
          <w:color w:val="141414"/>
          <w:sz w:val="27"/>
          <w:szCs w:val="27"/>
          <w:rtl w:val="0"/>
        </w:rPr>
        <w:t xml:space="preserve">Capture Data</w:t>
      </w:r>
    </w:p>
    <w:p w:rsidR="00000000" w:rsidDel="00000000" w:rsidP="00000000" w:rsidRDefault="00000000" w:rsidRPr="00000000" w14:paraId="0000006E">
      <w:pPr>
        <w:shd w:fill="d6ecd8" w:val="clear"/>
        <w:spacing w:after="160" w:before="160" w:line="324.00000000000006" w:lineRule="auto"/>
        <w:rPr>
          <w:color w:val="141414"/>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d6ecd8" w:val="clear"/>
        <w:spacing w:after="160" w:before="160" w:line="324.00000000000006" w:lineRule="auto"/>
        <w:rPr>
          <w:color w:val="141414"/>
          <w:sz w:val="27"/>
          <w:szCs w:val="27"/>
        </w:rPr>
      </w:pPr>
      <w:r w:rsidDel="00000000" w:rsidR="00000000" w:rsidRPr="00000000">
        <w:rPr>
          <w:color w:val="141414"/>
          <w:sz w:val="27"/>
          <w:szCs w:val="27"/>
          <w:rtl w:val="0"/>
        </w:rPr>
        <w:t xml:space="preserve">You can use context data to capture the important structured data from automations and display the data in the case summary.</w:t>
      </w:r>
    </w:p>
    <w:p w:rsidR="00000000" w:rsidDel="00000000" w:rsidP="00000000" w:rsidRDefault="00000000" w:rsidRPr="00000000" w14:paraId="0000007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d6ecd8" w:val="clear"/>
        <w:spacing w:after="160" w:before="160" w:line="300" w:lineRule="auto"/>
        <w:rPr>
          <w:color w:val="141414"/>
          <w:sz w:val="27"/>
          <w:szCs w:val="27"/>
        </w:rPr>
      </w:pPr>
      <w:bookmarkStart w:colFirst="0" w:colLast="0" w:name="_7dfzx9wsajmv" w:id="26"/>
      <w:bookmarkEnd w:id="26"/>
      <w:r w:rsidDel="00000000" w:rsidR="00000000" w:rsidRPr="00000000">
        <w:rPr>
          <w:color w:val="141414"/>
          <w:sz w:val="27"/>
          <w:szCs w:val="27"/>
          <w:rtl w:val="0"/>
        </w:rPr>
        <w:t xml:space="preserve">Share Data</w:t>
      </w:r>
    </w:p>
    <w:p w:rsidR="00000000" w:rsidDel="00000000" w:rsidP="00000000" w:rsidRDefault="00000000" w:rsidRPr="00000000" w14:paraId="00000071">
      <w:pPr>
        <w:shd w:fill="d6ecd8" w:val="clear"/>
        <w:spacing w:after="160" w:before="160" w:line="324.00000000000006" w:lineRule="auto"/>
        <w:rPr>
          <w:color w:val="141414"/>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d6ecd8" w:val="clear"/>
        <w:spacing w:after="160" w:before="160" w:line="324.00000000000006" w:lineRule="auto"/>
        <w:rPr>
          <w:color w:val="141414"/>
          <w:sz w:val="27"/>
          <w:szCs w:val="27"/>
        </w:rPr>
      </w:pPr>
      <w:r w:rsidDel="00000000" w:rsidR="00000000" w:rsidRPr="00000000">
        <w:rPr>
          <w:color w:val="141414"/>
          <w:sz w:val="27"/>
          <w:szCs w:val="27"/>
          <w:rtl w:val="0"/>
        </w:rPr>
        <w:t xml:space="preserve">You can use context data to pass data between playbook tasks. This is the only way to share data between automations, and it is where inputs come from and where outputs go.</w:t>
      </w:r>
    </w:p>
    <w:p w:rsidR="00000000" w:rsidDel="00000000" w:rsidP="00000000" w:rsidRDefault="00000000" w:rsidRPr="00000000" w14:paraId="0000007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jc w:val="center"/>
        <w:rPr>
          <w:b w:val="1"/>
          <w:bCs w:val="1"/>
          <w:color w:val="141414"/>
          <w:sz w:val="53"/>
          <w:szCs w:val="53"/>
        </w:rPr>
      </w:pPr>
      <w:bookmarkStart w:colFirst="0" w:colLast="0" w:name="_ir8txjwv6k3i" w:id="27"/>
      <w:bookmarkEnd w:id="27"/>
      <w:r w:rsidDel="00000000" w:rsidR="00000000" w:rsidRPr="00000000">
        <w:rPr>
          <w:b w:val="1"/>
          <w:bCs w:val="1"/>
          <w:color w:val="141414"/>
          <w:sz w:val="53"/>
          <w:szCs w:val="53"/>
          <w:rtl w:val="0"/>
        </w:rPr>
        <w:t xml:space="preserve">Course Summary</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spacing w:line="348" w:lineRule="auto"/>
        <w:jc w:val="center"/>
        <w:rPr>
          <w:b w:val="1"/>
          <w:bCs w:val="1"/>
          <w:color w:val="141414"/>
          <w:sz w:val="35"/>
          <w:szCs w:val="35"/>
        </w:rPr>
      </w:pPr>
      <w:r w:rsidDel="00000000" w:rsidR="00000000" w:rsidRPr="00000000">
        <w:rPr>
          <w:b w:val="1"/>
          <w:bCs w:val="1"/>
          <w:color w:val="141414"/>
          <w:sz w:val="35"/>
          <w:szCs w:val="35"/>
          <w:rtl w:val="0"/>
        </w:rPr>
        <w:t xml:space="preserve">Now that you've completed this course, you should be able to:</w:t>
      </w:r>
    </w:p>
    <w:p w:rsidR="00000000" w:rsidDel="00000000" w:rsidP="00000000" w:rsidRDefault="00000000" w:rsidRPr="00000000" w14:paraId="00000075">
      <w:pPr>
        <w:shd w:fill="ffffff" w:val="clear"/>
        <w:spacing w:line="240" w:lineRule="auto"/>
        <w:ind w:right="360"/>
        <w:jc w:val="center"/>
        <w:rPr>
          <w:b w:val="1"/>
          <w:bCs w:val="1"/>
          <w:color w:val="141414"/>
          <w:sz w:val="35"/>
          <w:szCs w:val="35"/>
        </w:rPr>
      </w:pPr>
      <w:r w:rsidDel="00000000" w:rsidR="00000000" w:rsidRPr="00000000">
        <w:rPr>
          <w:b w:val="1"/>
          <w:bCs w:val="1"/>
          <w:color w:val="141414"/>
          <w:sz w:val="35"/>
          <w:szCs w:val="35"/>
        </w:rPr>
        <w:drawing>
          <wp:inline distB="114300" distT="114300" distL="114300" distR="114300">
            <wp:extent cx="1809750" cy="222885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809750"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numPr>
          <w:ilvl w:val="0"/>
          <w:numId w:val="1"/>
        </w:numPr>
        <w:pBdr>
          <w:top w:color="auto" w:space="0" w:sz="0" w:val="none"/>
          <w:bottom w:color="auto" w:space="0" w:sz="0" w:val="none"/>
          <w:right w:color="auto" w:space="0" w:sz="0" w:val="none"/>
          <w:between w:color="auto" w:space="0" w:sz="0" w:val="none"/>
        </w:pBdr>
        <w:spacing w:after="0" w:afterAutospacing="0" w:before="160" w:lineRule="auto"/>
        <w:ind w:left="1440" w:hanging="360"/>
      </w:pPr>
      <w:r w:rsidDel="00000000" w:rsidR="00000000" w:rsidRPr="00000000">
        <w:rPr>
          <w:color w:val="141414"/>
          <w:sz w:val="27"/>
          <w:szCs w:val="27"/>
          <w:rtl w:val="0"/>
        </w:rPr>
        <w:t xml:space="preserve">Identify the common tasks that are associated with the Case and Issue War Rooms pages</w:t>
      </w:r>
    </w:p>
    <w:p w:rsidR="00000000" w:rsidDel="00000000" w:rsidP="00000000" w:rsidRDefault="00000000" w:rsidRPr="00000000" w14:paraId="00000077">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141414"/>
          <w:sz w:val="27"/>
          <w:szCs w:val="27"/>
          <w:rtl w:val="0"/>
        </w:rPr>
        <w:t xml:space="preserve">Describe how to review, export, and import artifacts  </w:t>
      </w:r>
    </w:p>
    <w:p w:rsidR="00000000" w:rsidDel="00000000" w:rsidP="00000000" w:rsidRDefault="00000000" w:rsidRPr="00000000" w14:paraId="00000078">
      <w:pPr>
        <w:numPr>
          <w:ilvl w:val="0"/>
          <w:numId w:val="1"/>
        </w:numPr>
        <w:pBdr>
          <w:top w:color="auto" w:space="0" w:sz="0" w:val="none"/>
          <w:bottom w:color="auto" w:space="0" w:sz="0" w:val="none"/>
          <w:right w:color="auto" w:space="0" w:sz="0" w:val="none"/>
          <w:between w:color="auto" w:space="0" w:sz="0" w:val="none"/>
        </w:pBdr>
        <w:spacing w:after="160" w:before="0" w:beforeAutospacing="0" w:lineRule="auto"/>
        <w:ind w:left="1440" w:hanging="360"/>
      </w:pPr>
      <w:r w:rsidDel="00000000" w:rsidR="00000000" w:rsidRPr="00000000">
        <w:rPr>
          <w:color w:val="141414"/>
          <w:sz w:val="27"/>
          <w:szCs w:val="27"/>
          <w:rtl w:val="0"/>
        </w:rPr>
        <w:t xml:space="preserve">Explain the capabilities and feature set of the CLI and use the CLI to execute commands</w:t>
      </w:r>
    </w:p>
    <w:p w:rsidR="00000000" w:rsidDel="00000000" w:rsidP="00000000" w:rsidRDefault="00000000" w:rsidRPr="00000000" w14:paraId="0000007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141414"/>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141414"/>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11" Type="http://schemas.openxmlformats.org/officeDocument/2006/relationships/image" Target="media/image15.png"/><Relationship Id="rId22" Type="http://schemas.openxmlformats.org/officeDocument/2006/relationships/image" Target="media/image4.gif"/><Relationship Id="rId10" Type="http://schemas.openxmlformats.org/officeDocument/2006/relationships/image" Target="media/image16.png"/><Relationship Id="rId21" Type="http://schemas.openxmlformats.org/officeDocument/2006/relationships/image" Target="media/image9.png"/><Relationship Id="rId13" Type="http://schemas.openxmlformats.org/officeDocument/2006/relationships/image" Target="media/image3.gif"/><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dn5.dcbstatic.com/files/p/a/paloaltonetworks_docebosaas_com/1780876800/X0xwqv4akpWg7mEW1CDx7g/scorm/51e32868a4795b1796d4522373aacc34754c23a664faa19bce8eb84484ea9c7e/index.html#" TargetMode="External"/><Relationship Id="rId15" Type="http://schemas.openxmlformats.org/officeDocument/2006/relationships/image" Target="media/image10.jpg"/><Relationship Id="rId14" Type="http://schemas.openxmlformats.org/officeDocument/2006/relationships/image" Target="media/image5.png"/><Relationship Id="rId17" Type="http://schemas.openxmlformats.org/officeDocument/2006/relationships/image" Target="media/image13.gif"/><Relationship Id="rId16" Type="http://schemas.openxmlformats.org/officeDocument/2006/relationships/image" Target="media/image7.gif"/><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image" Target="media/image1.png"/><Relationship Id="rId18" Type="http://schemas.openxmlformats.org/officeDocument/2006/relationships/image" Target="media/image14.gif"/><Relationship Id="rId7" Type="http://schemas.openxmlformats.org/officeDocument/2006/relationships/hyperlink" Target="https://cdn5.dcbstatic.com/files/p/a/paloaltonetworks_docebosaas_com/1780876800/X0xwqv4akpWg7mEW1CDx7g/scorm/51e32868a4795b1796d4522373aacc34754c23a664faa19bce8eb84484ea9c7e/index.html#" TargetMode="External"/><Relationship Id="rId8" Type="http://schemas.openxmlformats.org/officeDocument/2006/relationships/hyperlink" Target="https://cdn5.dcbstatic.com/files/p/a/paloaltonetworks_docebosaas_com/1780876800/X0xwqv4akpWg7mEW1CDx7g/scorm/51e32868a4795b1796d4522373aacc34754c23a664faa19bce8eb84484ea9c7e/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