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t>BARANGAY HEALTH WORKER MANAGEMENT SYSTEM (BHWMS)</w:t>
        <w:br/>
        <w:t>FOR BARANGAY POBLACION, NEW LUCENA, ILOILO</w:t>
      </w:r>
    </w:p>
    <w:p>
      <w:pPr>
        <w:spacing w:line="240"/>
      </w:pPr>
      <w:r>
        <w:t xml:space="preserve"/>
      </w:r>
    </w:p>
    <w:p>
      <w:pPr>
        <w:spacing w:line="240"/>
      </w:pPr>
      <w:r>
        <w:t xml:space="preserve"/>
      </w:r>
    </w:p>
    <w:p>
      <w:pPr>
        <w:spacing w:line="360"/>
        <w:jc w:val="center"/>
      </w:pPr>
      <w:r>
        <w:t xml:space="preserve">An IT Capstone Project</w:t>
      </w:r>
    </w:p>
    <w:p>
      <w:pPr>
        <w:spacing w:line="240"/>
      </w:pPr>
      <w:r>
        <w:t xml:space="preserve"/>
      </w:r>
    </w:p>
    <w:p>
      <w:pPr>
        <w:spacing w:line="360"/>
        <w:jc w:val="center"/>
      </w:pPr>
      <w:r>
        <w:t xml:space="preserve">Presented to</w:t>
      </w:r>
    </w:p>
    <w:p>
      <w:pPr>
        <w:spacing w:line="360"/>
        <w:jc w:val="center"/>
      </w:pPr>
      <w:r>
        <w:t>the Faculty of the Information Technology Program</w:t>
      </w:r>
    </w:p>
    <w:p>
      <w:pPr>
        <w:spacing w:line="360"/>
        <w:jc w:val="center"/>
      </w:pPr>
      <w:r>
        <w:t>Iloilo Science and Technology University</w:t>
      </w:r>
    </w:p>
    <w:p>
      <w:pPr>
        <w:spacing w:line="360"/>
        <w:jc w:val="center"/>
      </w:pPr>
      <w:r>
        <w:t>Dumangas Campus, Dumangas, Iloilo</w:t>
      </w:r>
    </w:p>
    <w:p>
      <w:pPr>
        <w:spacing w:line="240"/>
      </w:pPr>
      <w:r>
        <w:t xml:space="preserve"/>
      </w:r>
    </w:p>
    <w:p>
      <w:pPr>
        <w:spacing w:line="360"/>
        <w:jc w:val="center"/>
      </w:pPr>
      <w:r>
        <w:t xml:space="preserve">In Partial Fulfillment</w:t>
      </w:r>
    </w:p>
    <w:p>
      <w:pPr>
        <w:spacing w:line="360"/>
        <w:jc w:val="center"/>
      </w:pPr>
      <w:r>
        <w:t xml:space="preserve">of the Requirements for the Degree</w:t>
      </w:r>
    </w:p>
    <w:p>
      <w:pPr>
        <w:spacing w:line="360"/>
        <w:jc w:val="center"/>
      </w:pPr>
      <w:r>
        <w:t>Bachelor of Science in Information Technology</w:t>
      </w:r>
    </w:p>
    <w:p>
      <w:pPr>
        <w:spacing w:line="240"/>
      </w:pPr>
      <w:r>
        <w:t xml:space="preserve"/>
      </w:r>
    </w:p>
    <w:p>
      <w:pPr>
        <w:spacing w:line="360"/>
        <w:jc w:val="center"/>
      </w:pPr>
      <w:r>
        <w:t xml:space="preserve">by:</w:t>
      </w:r>
    </w:p>
    <w:p>
      <w:pPr>
        <w:spacing w:line="360"/>
        <w:jc w:val="center"/>
      </w:pPr>
      <w:r>
        <w:t>[Researcher Name 1]</w:t>
      </w:r>
    </w:p>
    <w:p>
      <w:pPr>
        <w:spacing w:line="360"/>
        <w:jc w:val="center"/>
      </w:pPr>
      <w:r>
        <w:t>[Researcher Name 2]</w:t>
      </w:r>
    </w:p>
    <w:p>
      <w:pPr>
        <w:spacing w:line="360"/>
        <w:jc w:val="center"/>
      </w:pPr>
      <w:r>
        <w:t>[Researcher Name 3]</w:t>
      </w:r>
    </w:p>
    <w:p>
      <w:pPr>
        <w:spacing w:line="240"/>
      </w:pPr>
      <w:r>
        <w:t xml:space="preserve"/>
      </w:r>
    </w:p>
    <w:p>
      <w:pPr>
        <w:spacing w:line="360"/>
        <w:jc w:val="center"/>
      </w:pPr>
      <w:r>
        <w:t>October 2026</w:t>
      </w:r>
    </w:p>
    <w:p>
      <w:pPr>
        <w:pStyle w:val="FrontHeading"/>
      </w:pPr>
      <w:r>
        <w:t xml:space="preserve">APPROVAL SHEET</w:t>
      </w:r>
    </w:p>
    <w:p>
      <w:pPr>
        <w:pStyle w:val="Body"/>
      </w:pPr>
      <w:r>
        <w:t>This capstone project entitled "BARANGAY HEALTH WORKER MANAGEMENT SYSTEM (BHWMS) FOR BARANGAY POBLACION, NEW LUCENA, ILOILO", prepared and submitted by the researchers in partial fulfillment of the requirements for the degree Bachelor of Science in Information Technology, is hereby recommended for approval.</w:t>
      </w:r>
    </w:p>
    <w:p>
      <w:pPr>
        <w:spacing w:line="240"/>
        <w:jc w:val="center"/>
      </w:pPr>
      <w:r>
        <w:t>[ADVISER NAME, MSIT / MIT]</w:t>
      </w:r>
    </w:p>
    <w:p>
      <w:pPr>
        <w:spacing w:line="240"/>
        <w:jc w:val="center"/>
      </w:pPr>
      <w:r>
        <w:t xml:space="preserve">Adviser</w:t>
      </w:r>
    </w:p>
    <w:p>
      <w:pPr>
        <w:spacing w:line="240"/>
      </w:pPr>
      <w:r>
        <w:t xml:space="preserve"/>
      </w:r>
    </w:p>
    <w:p>
      <w:pPr>
        <w:pStyle w:val="Body"/>
      </w:pPr>
      <w:r>
        <w:t xml:space="preserve">It passed the final defense on [date], and was approved by the Defense Committee in [month year], with a grade of PASSED.</w:t>
      </w:r>
    </w:p>
    <w:p>
      <w:pPr>
        <w:spacing w:line="240"/>
        <w:jc w:val="center"/>
      </w:pPr>
      <w:r>
        <w:t>It passed the final defense on [Date of Defense], and was approved by the Defense Committee in October 2026, with a grade of PASSED.</w:t>
      </w:r>
    </w:p>
    <w:p>
      <w:pPr>
        <w:spacing w:line="240"/>
        <w:jc w:val="center"/>
      </w:pPr>
      <w:r>
        <w:t>[PANEL CHAIRPERSON, Ph.D. / MSIT]</w:t>
      </w:r>
    </w:p>
    <w:p>
      <w:pPr>
        <w:spacing w:line="240"/>
      </w:pPr>
      <w:r>
        <w:t xml:space="preserve"/>
      </w:r>
    </w:p>
    <w:p>
      <w:pPr>
        <w:spacing w:line="240"/>
        <w:jc w:val="center"/>
      </w:pPr>
      <w:r>
        <w:t xml:space="preserve">[MEMBER, Degree]          [MEMBER, Degree]</w:t>
      </w:r>
    </w:p>
    <w:p>
      <w:pPr>
        <w:spacing w:line="240"/>
        <w:jc w:val="center"/>
      </w:pPr>
      <w:r>
        <w:t>[PANEL MEMBER 1, Degree]          [PANEL MEMBER 2, Degree]</w:t>
      </w:r>
    </w:p>
    <w:p>
      <w:pPr>
        <w:spacing w:line="240"/>
      </w:pPr>
      <w:r>
        <w:t xml:space="preserve"/>
      </w:r>
    </w:p>
    <w:p>
      <w:pPr>
        <w:pStyle w:val="Body"/>
      </w:pPr>
      <w:r>
        <w:t xml:space="preserve">Accepted and approved for partial fulfillment of the requirements for the degree [DEGREE].</w:t>
      </w:r>
    </w:p>
    <w:p>
      <w:pPr>
        <w:spacing w:line="240"/>
        <w:jc w:val="center"/>
      </w:pPr>
      <w:r>
        <w:t>Accepted and approved for partial fulfillment of the requirements for the degree Bachelor of Science in Information Technology.</w:t>
      </w:r>
    </w:p>
    <w:p>
      <w:pPr>
        <w:spacing w:line="240"/>
        <w:jc w:val="center"/>
      </w:pPr>
      <w:r>
        <w:t>[CAMPUS ADMINISTRATOR, Ed.D. / Ph.D.]</w:t>
      </w:r>
    </w:p>
    <w:p>
      <w:pPr>
        <w:spacing w:line="240"/>
      </w:pPr>
      <w:r>
        <w:t xml:space="preserve"/>
      </w:r>
    </w:p>
    <w:p>
      <w:pPr>
        <w:spacing w:line="240"/>
        <w:jc w:val="center"/>
      </w:pPr>
      <w:r>
        <w:t xml:space="preserve">Date</w:t>
      </w:r>
    </w:p>
    <w:p>
      <w:pPr>
        <w:pStyle w:val="FrontHeading"/>
      </w:pPr>
      <w:r>
        <w:t xml:space="preserve">ACKNOWLEDGEMENT</w:t>
      </w:r>
    </w:p>
    <w:p>
      <w:pPr>
        <w:pStyle w:val="Body"/>
      </w:pPr>
      <w:r>
        <w:t>The researchers express their deepest gratitude and heartfelt appreciation to everyone who supported, guided, and encouraged them throughout the development and completion of this capstone project manuscript. Above all, they thank Almighty God for granting wisdom, strength, patience, and good health to carry out this study. They extend their sincere appreciation to their capstone adviser for invaluable technical insights, continuous encouragement, and meticulous review of this manuscript. Sincere thanks are also conveyed to the panel of examiners for their constructive critiques and suggestions that significantly enhanced the quality of the system. The researchers are profoundly grateful to the local government officials of Barangay Poblacion, Municipality of New Lucena, Province of Iloilo, especially the Punong Barangay, Rural Health Midwife, and dedicated Barangay Health Workers (BHWs), for their warm cooperation, patience during interviews, and vital assistance during system evaluation. Lastly, heartfelt love and thanks go to the researchers' parents, families, and friends for their unwavering financial, moral, and emotional support.</w:t>
      </w:r>
    </w:p>
    <w:p>
      <w:pPr>
        <w:spacing w:line="276"/>
        <w:jc w:val="right"/>
      </w:pPr>
      <w:r>
        <w:t>The Researchers</w:t>
      </w:r>
    </w:p>
    <w:p>
      <w:pPr>
        <w:spacing w:line="276"/>
        <w:jc w:val="right"/>
      </w:pPr>
      <w:r>
        <w:t>October 2026</w:t>
      </w:r>
    </w:p>
    <w:p>
      <w:pPr>
        <w:pageBreakBefore/>
        <w:spacing w:line="480"/>
        <w:jc w:val="center"/>
      </w:pPr>
      <w:r>
        <w:t>BARANGAY HEALTH WORKER MANAGEMENT SYSTEM (BHWMS) FOR BARANGAY POBLACION, NEW LUCENA, ILOILO</w:t>
      </w:r>
    </w:p>
    <w:p>
      <w:pPr>
        <w:spacing w:line="240"/>
        <w:jc w:val="center"/>
      </w:pPr>
      <w:r>
        <w:t>[Researcher 1], [Researcher 2], [Researcher 3]</w:t>
      </w:r>
    </w:p>
    <w:p>
      <w:pPr>
        <w:spacing w:line="240"/>
        <w:jc w:val="center"/>
      </w:pPr>
      <w:r>
        <w:t>Iloilo Science and Technology University - Dumangas Campus</w:t>
      </w:r>
    </w:p>
    <w:p>
      <w:pPr>
        <w:pStyle w:val="FrontHeadingCont"/>
      </w:pPr>
      <w:r>
        <w:t xml:space="preserve">ABSTRACT</w:t>
      </w:r>
    </w:p>
    <w:p>
      <w:pPr>
        <w:pStyle w:val="Abstract"/>
      </w:pPr>
      <w:r>
        <w:t>Primary healthcare delivery at the community level depends heavily on Barangay Health Workers (BHWs) who conduct house-to-house field visits and manage public health records. In Barangay Poblacion, Municipality of New Lucena, Province of Iloilo, health workers face significant challenges due to the manual recording of household profiles, immunization schedules, and field observations using paper logbooks. These paper records are susceptible to physical damage, difficult to search, cannot verify physical attendance during visits, and require days of manual collation to produce monthly reports. To address these problems, the researchers designed and developed the Barangay Health Worker Management System (BHWMS), a secure web-based application built to automate community health administration. The system features centralized household and resident profiling, BHW purok assignments, scheduled home visits, GPS geolocation capture for field visit verification, digitized Department of Health (DOH) maternal and immunization tracking forms, and automated summary reports. Development followed the Prototyping Model, utilizing PHP 8.2 with the Laravel framework, MySQL relational database management system, Apache web server via XAMPP, Tailwind CSS, and Leaflet JS. Software quality was evaluated by ten purposively selected respondents (five IT experts and five domain experts) using an evaluation instrument based on the ISO/IEC 25010 software quality standards. The evaluation results yielded an overall weighted mean of 4.68, verbally interpreted as 'Excellent', demonstrating that the system is functionally suitable, reliable, usable, and effective for local community health governance.</w:t>
      </w:r>
    </w:p>
    <w:p>
      <w:pPr>
        <w:pStyle w:val="FrontHeading"/>
      </w:pPr>
      <w:r>
        <w:t xml:space="preserve">TABLE OF CONTENTS</w:t>
      </w:r>
    </w:p>
    <w:sdt>
      <w:sdtPr>
        <w:alias w:val="Table of Contents"/>
      </w:sdtPr>
      <w:sdtContent>
        <w:p>
          <w:r>
            <w:fldChar w:fldCharType="begin" w:dirty="true"/>
            <w:instrText xml:space="preserve">TOC \h \o "1-3" \t "FrontHeading,1,FrontHeadingCont,1"</w:instrText>
            <w:fldChar w:fldCharType="separate"/>
          </w:r>
        </w:p>
        <w:p>
          <w:r>
            <w:fldChar w:fldCharType="end"/>
          </w:r>
        </w:p>
      </w:sdtContent>
    </w:sdt>
    <w:p>
      <w:pPr>
        <w:pStyle w:val="FrontHeading"/>
      </w:pPr>
      <w:r>
        <w:t xml:space="preserve">LIST OF TABLES</w:t>
      </w:r>
    </w:p>
    <w:p>
      <w:pPr>
        <w:tabs>
          <w:tab w:val="right" w:pos="8640" w:leader="dot"/>
        </w:tabs>
        <w:spacing w:line="360"/>
      </w:pPr>
      <w:r>
        <w:t>Table 1. System Comparison of the Related Studies with the Proposed System</w:t>
        <w:tab/>
        <w:t>38</w:t>
      </w:r>
    </w:p>
    <w:p>
      <w:pPr>
        <w:tabs>
          <w:tab w:val="right" w:pos="8640" w:leader="dot"/>
        </w:tabs>
        <w:spacing w:line="360"/>
      </w:pPr>
      <w:r>
        <w:t>Table 2. Hardware Specification</w:t>
        <w:tab/>
        <w:t>52</w:t>
        <w:br/>
        <w:t>Table 3. Software Specification</w:t>
        <w:tab/>
        <w:t>53</w:t>
        <w:br/>
        <w:t>Table 4. Five-Point Likert Scale</w:t>
        <w:tab/>
        <w:t>54</w:t>
        <w:br/>
        <w:t>Table 5. Summary of System Evaluation Results (ISO/IEC 25010)</w:t>
        <w:tab/>
        <w:t>56</w:t>
      </w:r>
    </w:p>
    <w:p>
      <w:pPr>
        <w:pStyle w:val="FrontHeading"/>
      </w:pPr>
      <w:r>
        <w:t xml:space="preserve">LIST OF FIGURES</w:t>
      </w:r>
    </w:p>
    <w:p>
      <w:pPr>
        <w:tabs>
          <w:tab w:val="right" w:pos="8640" w:leader="dot"/>
        </w:tabs>
        <w:spacing w:line="360"/>
      </w:pPr>
      <w:r>
        <w:t>Figure 1. Conceptual Framework of the Study (IPO Model)</w:t>
        <w:tab/>
        <w:t>14</w:t>
      </w:r>
    </w:p>
    <w:p>
      <w:pPr>
        <w:tabs>
          <w:tab w:val="right" w:pos="8640" w:leader="dot"/>
        </w:tabs>
        <w:spacing w:line="360"/>
      </w:pPr>
      <w:r>
        <w:t>Figure 2. Prototyping Model SDLC Diagram</w:t>
        <w:tab/>
        <w:t>45</w:t>
        <w:br/>
        <w:t>Figure 3. Use Case Diagram of the BHWMS</w:t>
        <w:tab/>
        <w:t>48</w:t>
        <w:br/>
        <w:t>Figure 4. Activity Diagram for Field Visit Logging and GPS Verification</w:t>
        <w:tab/>
        <w:t>49</w:t>
        <w:br/>
        <w:t>Figure 5. Class Diagram of the BHWMS</w:t>
        <w:tab/>
        <w:t>50</w:t>
        <w:br/>
        <w:t>Figure 6. Sequence Diagram for Visit Logging with GPS Verification</w:t>
        <w:tab/>
        <w:t>51</w:t>
        <w:br/>
        <w:t>Figure 7. System Architecture Diagram of the BHWMS</w:t>
        <w:tab/>
        <w:t>52</w:t>
      </w:r>
    </w:p>
    <w:p>
      <w:pPr>
        <w:pStyle w:val="FrontHeading"/>
      </w:pPr>
      <w:r>
        <w:t xml:space="preserve">LIST OF APPENDICES</w:t>
      </w:r>
    </w:p>
    <w:p>
      <w:pPr>
        <w:tabs>
          <w:tab w:val="right" w:pos="8640" w:leader="dot"/>
        </w:tabs>
        <w:spacing w:line="360"/>
      </w:pPr>
      <w:r>
        <w:t>Appendix A. ISO/IEC 25010 Software Quality Evaluation Questionnaire</w:t>
        <w:tab/>
        <w:t>60</w:t>
      </w:r>
    </w:p>
    <w:p>
      <w:pPr>
        <w:tabs>
          <w:tab w:val="right" w:pos="8640" w:leader="dot"/>
        </w:tabs>
        <w:spacing w:line="360"/>
      </w:pPr>
      <w:r>
        <w:t>Appendix B. Barangay Poblacion Endorsement and Certificate of Acceptance</w:t>
        <w:tab/>
        <w:t>64</w:t>
        <w:br/>
        <w:t>Appendix C. System Screenshots and Interface Walkthrough</w:t>
        <w:tab/>
        <w:t>65</w:t>
      </w:r>
    </w:p>
    <w:p>
      <w:pPr>
        <w:sectPr>
          <w:footerReference w:type="default" r:id="rId7"/>
          <w:pgSz w:w="12240" w:h="15840" w:orient="portrait"/>
          <w:pgMar w:top="1440" w:right="1440" w:bottom="1440" w:left="2160" w:header="720" w:footer="720" w:gutter="0"/>
          <w:pgNumType w:start="1" w:fmt="lowerRoman"/>
          <w:docGrid w:linePitch="360"/>
        </w:sectPr>
      </w:pPr>
    </w:p>
    <w:p>
      <w:pPr>
        <w:pStyle w:val="Heading1"/>
        <w:jc w:val="center"/>
      </w:pPr>
      <w:r>
        <w:rPr>
          <w:rFonts w:ascii="Times New Roman" w:hAnsi="Times New Roman"/>
          <w:sz w:val="24"/>
        </w:rPr>
        <w:t>Chapter I</w:t>
      </w:r>
      <w:r>
        <w:br/>
      </w:r>
      <w:r>
        <w:rPr>
          <w:rFonts w:ascii="Times New Roman" w:hAnsi="Times New Roman"/>
          <w:sz w:val="24"/>
        </w:rPr>
        <w:t>INTRODUCTION</w:t>
      </w:r>
    </w:p>
    <w:p>
      <w:pPr>
        <w:pStyle w:val="Heading2"/>
        <w:jc w:val="left"/>
      </w:pPr>
      <w:r>
        <w:rPr>
          <w:rFonts w:ascii="Times New Roman" w:hAnsi="Times New Roman"/>
          <w:i/>
          <w:sz w:val="24"/>
        </w:rPr>
        <w:t>Background of the Study</w:t>
      </w:r>
    </w:p>
    <w:p>
      <w:pPr>
        <w:pStyle w:val="Body"/>
        <w:jc w:val="both"/>
      </w:pPr>
      <w:r>
        <w:rPr>
          <w:rFonts w:ascii="Times New Roman" w:hAnsi="Times New Roman"/>
          <w:sz w:val="24"/>
        </w:rPr>
        <w:t>Community healthcare delivery is essential for safeguarding the health and well-being of every Filipino family. Under Republic Act No. 7160, known as the Local Government Code of 1991, primary health services were decentralized to local government units. In every community, the Barangay Health Center serves as the primary gateway for essential health programs. To support these health services, Republic Act No. 7883, known as the Barangay Health Workers’ Benefits and Incentives Act of 1995, established the role of Barangay Health Workers (BHWs). BHWs are accredited community volunteers who carry out door-to-door visits, monitor expectant mothers and infants, organize immunization campaigns, track chronic diseases, and maintain household health records.</w:t>
      </w:r>
    </w:p>
    <w:p>
      <w:pPr>
        <w:pStyle w:val="Body"/>
        <w:jc w:val="both"/>
      </w:pPr>
      <w:r>
        <w:rPr>
          <w:rFonts w:ascii="Times New Roman" w:hAnsi="Times New Roman"/>
          <w:sz w:val="24"/>
        </w:rPr>
        <w:t>In Barangay Poblacion, Municipality of New Lucena, Province of Iloilo, the Barangay Health Workers provide healthcare assistance across five distinct puroks comprising hundreds of resident households. The BHWs perform vital responsibilities, including regular household profiling, tracking priority health sectors such as pregnant mothers, malnourished children, and senior citizens, and monitoring environmental sanitation. However, the health center currently relies on a traditional manual paper system. All resident profiles, family folders, and visit observations are recorded by hand in paper logbooks, notebooks, and printed survey forms.</w:t>
      </w:r>
    </w:p>
    <w:p>
      <w:pPr>
        <w:pStyle w:val="Body"/>
        <w:jc w:val="both"/>
      </w:pPr>
      <w:r>
        <w:rPr>
          <w:rFonts w:ascii="Times New Roman" w:hAnsi="Times New Roman"/>
          <w:sz w:val="24"/>
        </w:rPr>
        <w:t>This manual process presents several operational difficulties. First, physical logbooks are prone to wear and tear, accidental water spills, or damage during rainy house-to-house field visits, creating a serious risk of losing irreplaceable community health records. Second, locating a specific resident's health history or verifying a child’s vaccination status requires flipping through numerous physical binders, consuming valuable time that could be dedicated to patient care. Third, the Health Supervisor and the Punong Barangay cannot easily verify whether scheduled house-to-house visits were actually carried out on-site, as manual signatures cannot confirm physical attendance. Fourth, compiling monthly summary reports—such as the Department of Health (DOH) Target Client List (TCL) for Maternal Care and Child Immunization Tracker—requires days of manual tallying, often leading to calculation errors and delayed submissions to the Municipal Health Office.</w:t>
      </w:r>
    </w:p>
    <w:p>
      <w:pPr>
        <w:pStyle w:val="Body"/>
        <w:jc w:val="both"/>
      </w:pPr>
      <w:r>
        <w:rPr>
          <w:rFonts w:ascii="Times New Roman" w:hAnsi="Times New Roman"/>
          <w:sz w:val="24"/>
        </w:rPr>
        <w:t>To resolve these operational challenges, the researchers designed and developed the Barangay Health Worker Management System (BHWMS). The BHWMS is an easy-to-use, web-based management application built specifically for Barangay Poblacion, New Lucena. The system provides a centralized digital database for household and resident profiling, manages BHW purok assignments, schedules house-to-house health visits, captures real-time GPS coordinates during field visits to confirm on-site attendance, digitizes official maternal and child immunization trackers, and automatically produces accurate, printable summary reports.</w:t>
      </w:r>
    </w:p>
    <w:p>
      <w:pPr>
        <w:pStyle w:val="Body"/>
        <w:jc w:val="both"/>
      </w:pPr>
      <w:r>
        <w:rPr>
          <w:rFonts w:ascii="Times New Roman" w:hAnsi="Times New Roman"/>
          <w:sz w:val="24"/>
        </w:rPr>
        <w:t>Implementing the BHWMS enables the Barangay Health Center to securely store resident records, retrieve health information in seconds, verify field worker activities transparently, and submit consolidated reports promptly to health authorities. Ultimately, the system reduces administrative burdens on community health volunteers, improves local public health governance, and ensures that residents receive dependable primary healthcare.</w:t>
      </w:r>
    </w:p>
    <w:p>
      <w:pPr>
        <w:pStyle w:val="Heading2"/>
        <w:jc w:val="left"/>
      </w:pPr>
      <w:r>
        <w:rPr>
          <w:rFonts w:ascii="Times New Roman" w:hAnsi="Times New Roman"/>
          <w:i/>
          <w:sz w:val="24"/>
        </w:rPr>
        <w:t>Objectives of the Study</w:t>
      </w:r>
    </w:p>
    <w:p>
      <w:pPr>
        <w:pStyle w:val="Body"/>
        <w:jc w:val="both"/>
      </w:pPr>
      <w:r>
        <w:rPr>
          <w:rFonts w:ascii="Times New Roman" w:hAnsi="Times New Roman"/>
          <w:sz w:val="24"/>
        </w:rPr>
        <w:t>The main objective of the study was to design, develop, and evaluate the Barangay Health Worker Management System (BHWMS) for Barangay Poblacion, Municipality of New Lucena, Province of Iloilo, to automate and enhance community healthcare management.</w:t>
      </w:r>
    </w:p>
    <w:p>
      <w:pPr>
        <w:pStyle w:val="Body"/>
        <w:jc w:val="both"/>
      </w:pPr>
      <w:r>
        <w:rPr>
          <w:rFonts w:ascii="Times New Roman" w:hAnsi="Times New Roman"/>
          <w:sz w:val="24"/>
        </w:rPr>
        <w:t>Specifically, the study aimed to:</w:t>
      </w:r>
    </w:p>
    <w:p>
      <w:pPr>
        <w:pStyle w:val="ObjectiveItem"/>
        <w:jc w:val="both"/>
      </w:pPr>
      <w:r>
        <w:rPr>
          <w:rFonts w:ascii="Times New Roman" w:hAnsi="Times New Roman"/>
          <w:sz w:val="24"/>
        </w:rPr>
        <w:t>create a database of household profiles and resident demographic and health records;</w:t>
      </w:r>
    </w:p>
    <w:p>
      <w:pPr>
        <w:pStyle w:val="ObjectiveItem"/>
        <w:jc w:val="both"/>
      </w:pPr>
      <w:r>
        <w:rPr>
          <w:rFonts w:ascii="Times New Roman" w:hAnsi="Times New Roman"/>
          <w:sz w:val="24"/>
        </w:rPr>
        <w:t>manage user accounts and role-based permissions for the Punong Barangay, Health Supervisor, and Barangay Health Workers, including BHW purok assignments;</w:t>
      </w:r>
    </w:p>
    <w:p>
      <w:pPr>
        <w:pStyle w:val="ObjectiveItem"/>
        <w:jc w:val="both"/>
      </w:pPr>
      <w:r>
        <w:rPr>
          <w:rFonts w:ascii="Times New Roman" w:hAnsi="Times New Roman"/>
          <w:sz w:val="24"/>
        </w:rPr>
        <w:t>schedule and monitor house-to-house health visits and follow-up medical appointments for community residents;</w:t>
      </w:r>
    </w:p>
    <w:p>
      <w:pPr>
        <w:pStyle w:val="ObjectiveItem"/>
        <w:jc w:val="both"/>
      </w:pPr>
      <w:r>
        <w:rPr>
          <w:rFonts w:ascii="Times New Roman" w:hAnsi="Times New Roman"/>
          <w:sz w:val="24"/>
        </w:rPr>
        <w:t>record field visit logs with GPS geolocation coordinates (latitude, longitude, and accuracy radius) to verify on-site visits;</w:t>
      </w:r>
    </w:p>
    <w:p>
      <w:pPr>
        <w:pStyle w:val="ObjectiveItem"/>
        <w:jc w:val="both"/>
      </w:pPr>
      <w:r>
        <w:rPr>
          <w:rFonts w:ascii="Times New Roman" w:hAnsi="Times New Roman"/>
          <w:sz w:val="24"/>
        </w:rPr>
        <w:t>digitize official Department of Health (DOH) health forms, specifically the Target Client List (TCL) for Maternal Care, Child Immunization Tracker, and Household Survey Form;</w:t>
      </w:r>
    </w:p>
    <w:p>
      <w:pPr>
        <w:pStyle w:val="ObjectiveItem"/>
        <w:jc w:val="both"/>
      </w:pPr>
      <w:r>
        <w:rPr>
          <w:rFonts w:ascii="Times New Roman" w:hAnsi="Times New Roman"/>
          <w:sz w:val="24"/>
        </w:rPr>
        <w:t>generate real-time, searchable, and printable summary reports regarding completed visits, worker activities, pending follow-ups, and health indicators; and</w:t>
      </w:r>
    </w:p>
    <w:p>
      <w:pPr>
        <w:pStyle w:val="ObjectiveItem"/>
        <w:jc w:val="both"/>
      </w:pPr>
      <w:r>
        <w:rPr>
          <w:rFonts w:ascii="Times New Roman" w:hAnsi="Times New Roman"/>
          <w:sz w:val="24"/>
        </w:rPr>
        <w:t>evaluate the system using the ISO/IEC 25010 software quality standards in terms of functional suitability, performance efficiency, compatibility, usability, reliability, security, maintainability, and portability.</w:t>
      </w:r>
    </w:p>
    <w:p>
      <w:pPr>
        <w:pStyle w:val="Heading2"/>
        <w:jc w:val="left"/>
      </w:pPr>
      <w:r>
        <w:rPr>
          <w:rFonts w:ascii="Times New Roman" w:hAnsi="Times New Roman"/>
          <w:i/>
          <w:sz w:val="24"/>
        </w:rPr>
        <w:t>Conceptual Framework of the Study</w:t>
      </w:r>
    </w:p>
    <w:p>
      <w:pPr>
        <w:pStyle w:val="Body"/>
        <w:jc w:val="both"/>
      </w:pPr>
      <w:r>
        <w:rPr>
          <w:rFonts w:ascii="Times New Roman" w:hAnsi="Times New Roman"/>
          <w:sz w:val="24"/>
        </w:rPr>
        <w:t>Figure 1 shows the conceptual framework of this study. The framework is structured using the Input-Process-Output (IPO) model, which outlines the systematic flow of information and technical activities involved in developing the Barangay Health Worker Management System.</w:t>
      </w:r>
    </w:p>
    <w:p>
      <w:pPr>
        <w:spacing w:line="240" w:lineRule="auto" w:before="240" w:after="80"/>
        <w:jc w:val="center"/>
        <w:pBdr>
          <w:top w:val="single" w:sz="6" w:space="4" w:color="999999"/>
          <w:left w:val="single" w:sz="6" w:space="8" w:color="999999"/>
          <w:bottom w:val="single" w:sz="6" w:space="4" w:color="999999"/>
          <w:right w:val="single" w:sz="6" w:space="8" w:color="999999"/>
        </w:pBdr>
      </w:pPr>
      <w:r>
        <w:rPr>
          <w:rFonts w:ascii="Times New Roman" w:hAnsi="Times New Roman"/>
          <w:b/>
          <w:color w:val="505050"/>
          <w:sz w:val="22"/>
        </w:rPr>
        <w:br/>
        <w:t>[ PLACEHOLDER: Figure 1 – Conceptual Framework of the Study ]</w:t>
        <w:br/>
      </w:r>
      <w:r>
        <w:rPr>
          <w:rFonts w:ascii="Times New Roman" w:hAnsi="Times New Roman"/>
          <w:i/>
          <w:color w:val="6E6E6E"/>
          <w:sz w:val="20"/>
        </w:rPr>
        <w:t>(Input-Process-Output (IPO) Flow: Inputs (Demographics, BHW Accounts, Purok Assignments, Visit Schedules, GPS Data, Vitals, DOH Forms) -&gt; Process (Authentication, Profiling, Scheduling, GPS Verification, Report Generation, ISO Evaluation) -&gt; Output (BHWMS Platform, Verified Visit Maps, Digitized DOH Records, Evaluation Feedback Loop))</w:t>
        <w:br/>
        <w:t>(Insert diagram image here — centered, fit within 1.5" left and 1.0" right margins)</w:t>
        <w:br/>
      </w:r>
    </w:p>
    <w:p>
      <w:pPr>
        <w:pStyle w:val="FigureCaption"/>
        <w:spacing w:before="80" w:after="240"/>
        <w:jc w:val="left"/>
      </w:pPr>
      <w:r>
        <w:rPr>
          <w:rFonts w:ascii="Times New Roman" w:hAnsi="Times New Roman"/>
          <w:sz w:val="24"/>
        </w:rPr>
        <w:t xml:space="preserve">Figure 1. </w:t>
      </w:r>
      <w:r>
        <w:rPr>
          <w:rFonts w:ascii="Times New Roman" w:hAnsi="Times New Roman"/>
          <w:i/>
          <w:sz w:val="24"/>
        </w:rPr>
        <w:t>Conceptual Framework of the Study</w:t>
      </w:r>
    </w:p>
    <w:p>
      <w:pPr>
        <w:pStyle w:val="Body"/>
        <w:jc w:val="both"/>
      </w:pPr>
      <w:r>
        <w:rPr>
          <w:rFonts w:ascii="Times New Roman" w:hAnsi="Times New Roman"/>
          <w:sz w:val="24"/>
        </w:rPr>
        <w:t>The conceptual framework illustrated in Figure 1 outlines the operational flow of developing and implementing the Barangay Health Worker Management System (BHWMS) for Barangay Poblacion, New Lucena. The input stage consists of the baseline information required by the system. These inputs include resident demographic data, household head details, BHW user profiles, purok allocations, visit schedules, GPS geolocation coordinates captured from field devices, resident vital signs, and maternal and child health immunization records. These inputs provide the foundation for all subsequent administrative operations.</w:t>
      </w:r>
    </w:p>
    <w:p>
      <w:pPr>
        <w:pStyle w:val="Body"/>
        <w:jc w:val="both"/>
      </w:pPr>
      <w:r>
        <w:rPr>
          <w:rFonts w:ascii="Times New Roman" w:hAnsi="Times New Roman"/>
          <w:sz w:val="24"/>
        </w:rPr>
        <w:t>The process stage encompasses the core software operations that transform the input data into meaningful results. These processes include user authentication with role-based access control, household and resident profile management, assigning BHWs to designated puroks, scheduling home visitations, validating GPS coordinates using the Haversine spherical distance formula to confirm visits within barangay boundaries, processing digitized maternal and immunization trackers, and computing summary health statistics. In addition, the process stage incorporates a comprehensive system quality evaluation using the ISO/IEC 25010 software quality model.</w:t>
      </w:r>
    </w:p>
    <w:p>
      <w:pPr>
        <w:pStyle w:val="Body"/>
        <w:jc w:val="both"/>
      </w:pPr>
      <w:r>
        <w:rPr>
          <w:rFonts w:ascii="Times New Roman" w:hAnsi="Times New Roman"/>
          <w:sz w:val="24"/>
        </w:rPr>
        <w:t>The output stage is the functional Barangay Health Worker Management System (BHWMS). The platform delivers a centralized health database, a visual visit verification map, digitized DOH health records, and printable summary reports. Furthermore, the framework includes a system evaluation phase where feedback from IT experts and domain experts is used to continuously refine and improve system features.</w:t>
      </w:r>
    </w:p>
    <w:p>
      <w:pPr>
        <w:pStyle w:val="Heading2"/>
        <w:jc w:val="left"/>
      </w:pPr>
      <w:r>
        <w:rPr>
          <w:rFonts w:ascii="Times New Roman" w:hAnsi="Times New Roman"/>
          <w:i/>
          <w:sz w:val="24"/>
        </w:rPr>
        <w:t>Definition of Terms</w:t>
      </w:r>
    </w:p>
    <w:p>
      <w:pPr>
        <w:pStyle w:val="Body"/>
        <w:jc w:val="both"/>
      </w:pPr>
      <w:r>
        <w:rPr>
          <w:rFonts w:ascii="Times New Roman" w:hAnsi="Times New Roman"/>
          <w:sz w:val="24"/>
        </w:rPr>
        <w:t>For clarity and consistency, important terms used throughout this study are defined conceptually and operationally. Terms are arranged in alphabetical order.</w:t>
      </w:r>
    </w:p>
    <w:p>
      <w:pPr>
        <w:pStyle w:val="Body"/>
        <w:jc w:val="both"/>
      </w:pPr>
      <w:r>
        <w:rPr>
          <w:rFonts w:ascii="Times New Roman" w:hAnsi="Times New Roman"/>
          <w:i/>
          <w:sz w:val="24"/>
        </w:rPr>
        <w:t>Barangay Health Worker (BHW).</w:t>
      </w:r>
      <w:r>
        <w:rPr>
          <w:rFonts w:ascii="Times New Roman" w:hAnsi="Times New Roman"/>
          <w:sz w:val="24"/>
        </w:rPr>
        <w:t xml:space="preserve"> </w:t>
      </w:r>
      <w:r>
        <w:rPr>
          <w:rFonts w:ascii="Times New Roman" w:hAnsi="Times New Roman"/>
          <w:sz w:val="24"/>
        </w:rPr>
        <w:t>A person who has undergone training programs under any accredited government and non-government organization and who voluntarily renders primary health care services in the community (Republic Act No. 7883, 1995).</w:t>
      </w:r>
    </w:p>
    <w:p>
      <w:pPr>
        <w:pStyle w:val="Body"/>
        <w:jc w:val="both"/>
      </w:pPr>
      <w:r>
        <w:rPr>
          <w:rFonts w:ascii="Times New Roman" w:hAnsi="Times New Roman"/>
          <w:sz w:val="24"/>
        </w:rPr>
        <w:t>In this study, barangay health worker (bhw) refers to an authorized field health volunteer assigned to a designated purok in Barangay Poblacion who uses the system to record household profiles, conduct visits, log vital signs, and submit health reports.</w:t>
      </w:r>
    </w:p>
    <w:p>
      <w:pPr>
        <w:pStyle w:val="Body"/>
        <w:jc w:val="both"/>
      </w:pPr>
      <w:r>
        <w:rPr>
          <w:rFonts w:ascii="Times New Roman" w:hAnsi="Times New Roman"/>
          <w:i/>
          <w:sz w:val="24"/>
        </w:rPr>
        <w:t>Database.</w:t>
      </w:r>
      <w:r>
        <w:rPr>
          <w:rFonts w:ascii="Times New Roman" w:hAnsi="Times New Roman"/>
          <w:sz w:val="24"/>
        </w:rPr>
        <w:t xml:space="preserve"> </w:t>
      </w:r>
      <w:r>
        <w:rPr>
          <w:rFonts w:ascii="Times New Roman" w:hAnsi="Times New Roman"/>
          <w:sz w:val="24"/>
        </w:rPr>
        <w:t>A structured collection of data stored electronically, allowing easy access, retrieval, and management using a database management system (Coronel &amp; Morris, 2016).</w:t>
      </w:r>
    </w:p>
    <w:p>
      <w:pPr>
        <w:pStyle w:val="Body"/>
        <w:jc w:val="both"/>
      </w:pPr>
      <w:r>
        <w:rPr>
          <w:rFonts w:ascii="Times New Roman" w:hAnsi="Times New Roman"/>
          <w:sz w:val="24"/>
        </w:rPr>
        <w:t>In this study, database refers to the MySQL relational database backend that stores all resident profiles, household records, user accounts, visit schedules, GPS visit logs, and ISO evaluation scores.</w:t>
      </w:r>
    </w:p>
    <w:p>
      <w:pPr>
        <w:pStyle w:val="Body"/>
        <w:jc w:val="both"/>
      </w:pPr>
      <w:r>
        <w:rPr>
          <w:rFonts w:ascii="Times New Roman" w:hAnsi="Times New Roman"/>
          <w:i/>
          <w:sz w:val="24"/>
        </w:rPr>
        <w:t>Digitized Health Form.</w:t>
      </w:r>
      <w:r>
        <w:rPr>
          <w:rFonts w:ascii="Times New Roman" w:hAnsi="Times New Roman"/>
          <w:sz w:val="24"/>
        </w:rPr>
        <w:t xml:space="preserve"> </w:t>
      </w:r>
      <w:r>
        <w:rPr>
          <w:rFonts w:ascii="Times New Roman" w:hAnsi="Times New Roman"/>
          <w:sz w:val="24"/>
        </w:rPr>
        <w:t>An electronic version of a traditional physical paper form used to capture, validate, and store medical or health-related data in a standardized digital format (World Health Organization, 2018).</w:t>
      </w:r>
    </w:p>
    <w:p>
      <w:pPr>
        <w:pStyle w:val="Body"/>
        <w:jc w:val="both"/>
      </w:pPr>
      <w:r>
        <w:rPr>
          <w:rFonts w:ascii="Times New Roman" w:hAnsi="Times New Roman"/>
          <w:sz w:val="24"/>
        </w:rPr>
        <w:t>In this study, digitized health form refers to the electronic modules within BHWMS that replicate official Department of Health (DOH) forms, specifically the Target Client List for Maternal Care and Child Immunization Tracker.</w:t>
      </w:r>
    </w:p>
    <w:p>
      <w:pPr>
        <w:pStyle w:val="Body"/>
        <w:jc w:val="both"/>
      </w:pPr>
      <w:r>
        <w:rPr>
          <w:rFonts w:ascii="Times New Roman" w:hAnsi="Times New Roman"/>
          <w:i/>
          <w:sz w:val="24"/>
        </w:rPr>
        <w:t>Field Visit Log.</w:t>
      </w:r>
      <w:r>
        <w:rPr>
          <w:rFonts w:ascii="Times New Roman" w:hAnsi="Times New Roman"/>
          <w:sz w:val="24"/>
        </w:rPr>
        <w:t xml:space="preserve"> </w:t>
      </w:r>
      <w:r>
        <w:rPr>
          <w:rFonts w:ascii="Times New Roman" w:hAnsi="Times New Roman"/>
          <w:sz w:val="24"/>
        </w:rPr>
        <w:t>An official record documenting the activities, date, time, observations, and findings gathered during on-site inspections or home visitations (Laudon &amp; Laudon, 2020).</w:t>
      </w:r>
    </w:p>
    <w:p>
      <w:pPr>
        <w:pStyle w:val="Body"/>
        <w:jc w:val="both"/>
      </w:pPr>
      <w:r>
        <w:rPr>
          <w:rFonts w:ascii="Times New Roman" w:hAnsi="Times New Roman"/>
          <w:sz w:val="24"/>
        </w:rPr>
        <w:t>In this study, field visit log refers to the digital transaction record created by a BHW during a household visit, documenting resident vital signs, observations, and captured GPS coordinates.</w:t>
      </w:r>
    </w:p>
    <w:p>
      <w:pPr>
        <w:pStyle w:val="Body"/>
        <w:jc w:val="both"/>
      </w:pPr>
      <w:r>
        <w:rPr>
          <w:rFonts w:ascii="Times New Roman" w:hAnsi="Times New Roman"/>
          <w:i/>
          <w:sz w:val="24"/>
        </w:rPr>
        <w:t>Geolocation Verification.</w:t>
      </w:r>
      <w:r>
        <w:rPr>
          <w:rFonts w:ascii="Times New Roman" w:hAnsi="Times New Roman"/>
          <w:sz w:val="24"/>
        </w:rPr>
        <w:t xml:space="preserve"> </w:t>
      </w:r>
      <w:r>
        <w:rPr>
          <w:rFonts w:ascii="Times New Roman" w:hAnsi="Times New Roman"/>
          <w:sz w:val="24"/>
        </w:rPr>
        <w:t>The process of determining and confirming the real-world geographic location of an electronic device using global positioning satellite (GPS) data or network coordinates (Longley et al., 2015).</w:t>
      </w:r>
    </w:p>
    <w:p>
      <w:pPr>
        <w:pStyle w:val="Body"/>
        <w:jc w:val="both"/>
      </w:pPr>
      <w:r>
        <w:rPr>
          <w:rFonts w:ascii="Times New Roman" w:hAnsi="Times New Roman"/>
          <w:sz w:val="24"/>
        </w:rPr>
        <w:t>In this study, geolocation verification refers to the automated function in BHWMS that captures the latitude, longitude, and accuracy radius of a BHW's device during a field visit to confirm actual physical attendance in Barangay Poblacion.</w:t>
      </w:r>
    </w:p>
    <w:p>
      <w:pPr>
        <w:pStyle w:val="Body"/>
        <w:jc w:val="both"/>
      </w:pPr>
      <w:r>
        <w:rPr>
          <w:rFonts w:ascii="Times New Roman" w:hAnsi="Times New Roman"/>
          <w:i/>
          <w:sz w:val="24"/>
        </w:rPr>
        <w:t>Household Profile.</w:t>
      </w:r>
      <w:r>
        <w:rPr>
          <w:rFonts w:ascii="Times New Roman" w:hAnsi="Times New Roman"/>
          <w:sz w:val="24"/>
        </w:rPr>
        <w:t xml:space="preserve"> </w:t>
      </w:r>
      <w:r>
        <w:rPr>
          <w:rFonts w:ascii="Times New Roman" w:hAnsi="Times New Roman"/>
          <w:sz w:val="24"/>
        </w:rPr>
        <w:t>A comprehensive record of a family or group of persons living together, detailing demographic characteristics, sanitation conditions, and socioeconomic status (Philippine Statistics Authority, 2020).</w:t>
      </w:r>
    </w:p>
    <w:p>
      <w:pPr>
        <w:pStyle w:val="Body"/>
        <w:jc w:val="both"/>
      </w:pPr>
      <w:r>
        <w:rPr>
          <w:rFonts w:ascii="Times New Roman" w:hAnsi="Times New Roman"/>
          <w:sz w:val="24"/>
        </w:rPr>
        <w:t>In this study, household profile refers to the system record that groups residents under a specific household number, purok location, household head, and sanitation profile.</w:t>
      </w:r>
    </w:p>
    <w:p>
      <w:pPr>
        <w:pStyle w:val="Body"/>
        <w:jc w:val="both"/>
      </w:pPr>
      <w:r>
        <w:rPr>
          <w:rFonts w:ascii="Times New Roman" w:hAnsi="Times New Roman"/>
          <w:i/>
          <w:sz w:val="24"/>
        </w:rPr>
        <w:t>ISO/IEC 25010 Software Quality Standards.</w:t>
      </w:r>
      <w:r>
        <w:rPr>
          <w:rFonts w:ascii="Times New Roman" w:hAnsi="Times New Roman"/>
          <w:sz w:val="24"/>
        </w:rPr>
        <w:t xml:space="preserve"> </w:t>
      </w:r>
      <w:r>
        <w:rPr>
          <w:rFonts w:ascii="Times New Roman" w:hAnsi="Times New Roman"/>
          <w:sz w:val="24"/>
        </w:rPr>
        <w:t>An internationally recognized set of standards that defines a software product quality model composed of eight characteristics: functional suitability, performance efficiency, compatibility, usability, reliability, security, maintainability, and portability (ISO/IEC, 2011).</w:t>
      </w:r>
    </w:p>
    <w:p>
      <w:pPr>
        <w:pStyle w:val="Body"/>
        <w:jc w:val="both"/>
      </w:pPr>
      <w:r>
        <w:rPr>
          <w:rFonts w:ascii="Times New Roman" w:hAnsi="Times New Roman"/>
          <w:sz w:val="24"/>
        </w:rPr>
        <w:t>In this study, iso/iec 25010 software quality standards refers to the evaluation framework and 24-item questionnaire used to assess the technical and operational quality of the BHWMS.</w:t>
      </w:r>
    </w:p>
    <w:p>
      <w:pPr>
        <w:pStyle w:val="Body"/>
        <w:jc w:val="both"/>
      </w:pPr>
      <w:r>
        <w:rPr>
          <w:rFonts w:ascii="Times New Roman" w:hAnsi="Times New Roman"/>
          <w:i/>
          <w:sz w:val="24"/>
        </w:rPr>
        <w:t>Management System.</w:t>
      </w:r>
      <w:r>
        <w:rPr>
          <w:rFonts w:ascii="Times New Roman" w:hAnsi="Times New Roman"/>
          <w:sz w:val="24"/>
        </w:rPr>
        <w:t xml:space="preserve"> </w:t>
      </w:r>
      <w:r>
        <w:rPr>
          <w:rFonts w:ascii="Times New Roman" w:hAnsi="Times New Roman"/>
          <w:sz w:val="24"/>
        </w:rPr>
        <w:t>An integrated set of software tools, procedures, and databases designed to record, process, store, and provide information to support administrative decision-making and operational control (Stallings, 2017).</w:t>
      </w:r>
    </w:p>
    <w:p>
      <w:pPr>
        <w:pStyle w:val="Body"/>
        <w:jc w:val="both"/>
      </w:pPr>
      <w:r>
        <w:rPr>
          <w:rFonts w:ascii="Times New Roman" w:hAnsi="Times New Roman"/>
          <w:sz w:val="24"/>
        </w:rPr>
        <w:t>In this study, management system refers to the developed Laravel web application that coordinates profiling, scheduling, worker assignments, and report generation for Barangay Poblacion.</w:t>
      </w:r>
    </w:p>
    <w:p>
      <w:pPr>
        <w:pStyle w:val="Body"/>
        <w:jc w:val="both"/>
      </w:pPr>
      <w:r>
        <w:rPr>
          <w:rFonts w:ascii="Times New Roman" w:hAnsi="Times New Roman"/>
          <w:i/>
          <w:sz w:val="24"/>
        </w:rPr>
        <w:t>User Account.</w:t>
      </w:r>
      <w:r>
        <w:rPr>
          <w:rFonts w:ascii="Times New Roman" w:hAnsi="Times New Roman"/>
          <w:sz w:val="24"/>
        </w:rPr>
        <w:t xml:space="preserve"> </w:t>
      </w:r>
      <w:r>
        <w:rPr>
          <w:rFonts w:ascii="Times New Roman" w:hAnsi="Times New Roman"/>
          <w:sz w:val="24"/>
        </w:rPr>
        <w:t>Personalized login credentials used to gain authorized access to a digital system with varying roles and permissions (Pressman, 2010).</w:t>
      </w:r>
    </w:p>
    <w:p>
      <w:pPr>
        <w:pStyle w:val="Body"/>
        <w:jc w:val="both"/>
      </w:pPr>
      <w:r>
        <w:rPr>
          <w:rFonts w:ascii="Times New Roman" w:hAnsi="Times New Roman"/>
          <w:sz w:val="24"/>
        </w:rPr>
        <w:t>In this study, user account refers to the authenticated login credentials assigned to the Punong Barangay, Health Supervisor, and Barangay Health Workers with specific system privileges.</w:t>
      </w:r>
    </w:p>
    <w:p>
      <w:pPr>
        <w:pStyle w:val="Heading2"/>
        <w:jc w:val="left"/>
      </w:pPr>
      <w:r>
        <w:rPr>
          <w:rFonts w:ascii="Times New Roman" w:hAnsi="Times New Roman"/>
          <w:i/>
          <w:sz w:val="24"/>
        </w:rPr>
        <w:t>Significance of the Study</w:t>
      </w:r>
    </w:p>
    <w:p>
      <w:pPr>
        <w:pStyle w:val="Body"/>
        <w:jc w:val="both"/>
      </w:pPr>
      <w:r>
        <w:rPr>
          <w:rFonts w:ascii="Times New Roman" w:hAnsi="Times New Roman"/>
          <w:sz w:val="24"/>
        </w:rPr>
        <w:t>The development and implementation of the Barangay Health Worker Management System (BHWMS) provides direct benefits to various community stakeholders and academic researchers:</w:t>
      </w:r>
    </w:p>
    <w:p>
      <w:pPr>
        <w:pStyle w:val="Body"/>
        <w:jc w:val="both"/>
      </w:pPr>
      <w:r>
        <w:rPr>
          <w:rFonts w:ascii="Times New Roman" w:hAnsi="Times New Roman"/>
          <w:sz w:val="24"/>
        </w:rPr>
        <w:t>Punong Barangay and Barangay Council – Provides the barangay leadership with an accurate, real-time overview of community health status. It supports data-driven policymaking, assists in allocating local health funds properly, and ensures accountability in health program execution.</w:t>
      </w:r>
    </w:p>
    <w:p>
      <w:pPr>
        <w:pStyle w:val="Body"/>
        <w:jc w:val="both"/>
      </w:pPr>
      <w:r>
        <w:rPr>
          <w:rFonts w:ascii="Times New Roman" w:hAnsi="Times New Roman"/>
          <w:sz w:val="24"/>
        </w:rPr>
        <w:t>Health Supervisor and Municipal Health Officers (MHO) – Enables health supervisors to monitor BHW field activities remotely, verify completed home visits, track immunization and maternal health progress, and promptly access consolidated health data without waiting days for manual paper summaries.</w:t>
      </w:r>
    </w:p>
    <w:p>
      <w:pPr>
        <w:pStyle w:val="Body"/>
        <w:jc w:val="both"/>
      </w:pPr>
      <w:r>
        <w:rPr>
          <w:rFonts w:ascii="Times New Roman" w:hAnsi="Times New Roman"/>
          <w:sz w:val="24"/>
        </w:rPr>
        <w:t>Barangay Health Workers (BHWs) – Simplifies daily field operations by replacing heavy, easily damaged paper logbooks with an organized digital system. It enables rapid patient lookups, provides clear visit schedules, and prevents repetitive handwriting of reports.</w:t>
      </w:r>
    </w:p>
    <w:p>
      <w:pPr>
        <w:pStyle w:val="Body"/>
        <w:jc w:val="both"/>
      </w:pPr>
      <w:r>
        <w:rPr>
          <w:rFonts w:ascii="Times New Roman" w:hAnsi="Times New Roman"/>
          <w:sz w:val="24"/>
        </w:rPr>
        <w:t>Barangay Residents and Community – Ensures that community members receive timely, well-organized primary healthcare services, including prompt immunization reminders for children and consistent prenatal check-ups for expectant mothers.</w:t>
      </w:r>
    </w:p>
    <w:p>
      <w:pPr>
        <w:pStyle w:val="Body"/>
        <w:jc w:val="both"/>
      </w:pPr>
      <w:r>
        <w:rPr>
          <w:rFonts w:ascii="Times New Roman" w:hAnsi="Times New Roman"/>
          <w:sz w:val="24"/>
        </w:rPr>
        <w:t>Iloilo Science and Technology University (ISAT U) – Highlights the university's mission of community extension and practical innovation, demonstrating how undergraduate research produces technological solutions that directly benefit local communities in Iloilo.</w:t>
      </w:r>
    </w:p>
    <w:p>
      <w:pPr>
        <w:pStyle w:val="Body"/>
        <w:jc w:val="both"/>
      </w:pPr>
      <w:r>
        <w:rPr>
          <w:rFonts w:ascii="Times New Roman" w:hAnsi="Times New Roman"/>
          <w:sz w:val="24"/>
        </w:rPr>
        <w:t>Future Researchers – Serves as a useful academic reference, architectural guide, and baseline study for students developing community health information systems, field worker tracking applications, or ISO/IEC 25010-evaluated software.</w:t>
      </w:r>
    </w:p>
    <w:p>
      <w:pPr>
        <w:pStyle w:val="Heading2"/>
        <w:jc w:val="left"/>
      </w:pPr>
      <w:r>
        <w:rPr>
          <w:rFonts w:ascii="Times New Roman" w:hAnsi="Times New Roman"/>
          <w:i/>
          <w:sz w:val="24"/>
        </w:rPr>
        <w:t>Scope and Limitations of the Study</w:t>
      </w:r>
    </w:p>
    <w:p>
      <w:pPr>
        <w:pStyle w:val="Body"/>
        <w:jc w:val="both"/>
      </w:pPr>
      <w:r>
        <w:rPr>
          <w:rFonts w:ascii="Times New Roman" w:hAnsi="Times New Roman"/>
          <w:sz w:val="24"/>
        </w:rPr>
        <w:t>This study focuses on the design, development, and evaluation of the Barangay Health Worker Management System (BHWMS) for Barangay Poblacion, Municipality of New Lucena, Province of Iloilo. The system is built using PHP (Laravel Framework), MySQL for database management, Apache via XAMPP, Tailwind CSS for the user interface, and Leaflet JS for interactive mapping. The scope covers the following core modules: user account management with role-based access for the Punong Barangay, Health Supervisor, and Barangay Health Workers; household and resident profiling; purok assignment management for Purok 1 to Purok 5; visit scheduling and follow-up tracking; field visit logging with GPS location capture (latitude, longitude, and accuracy radius); interactive map visualization of verified visits; digitized DOH health forms including the Target Client List (TCL) for Maternal Care and Child Immunization Tracker; automated printable summary reports; and a built-in ISO/IEC 25010 software quality evaluation tool.</w:t>
      </w:r>
    </w:p>
    <w:p>
      <w:pPr>
        <w:pStyle w:val="Body"/>
        <w:jc w:val="both"/>
      </w:pPr>
      <w:r>
        <w:rPr>
          <w:rFonts w:ascii="Times New Roman" w:hAnsi="Times New Roman"/>
          <w:sz w:val="24"/>
        </w:rPr>
        <w:t>The system has the following limitations: first, the system is designed as a web application deployed on a local area network (LAN) or local server environment via XAMPP, and does not include native mobile app store distributions or cloud hosting in this initial version; second, barangay residents do not have personal login accounts, meaning all data is encoded exclusively by authorized health workers and officials; third, GPS geolocation capture depends on the hardware sensors and internet/network connectivity of the user's mobile device, which may experience variable accuracy in areas with weak satellite coverage; fourth, the system does not include automated SMS text broadcasting due to budget constraints; and fifth, the application is strictly an administrative management tool and does not provide clinical diagnoses or direct integration with tertiary hospital electronic medical record networks.</w:t>
      </w:r>
    </w:p>
    <w:p>
      <w:pPr>
        <w:pStyle w:val="Heading1"/>
        <w:jc w:val="center"/>
      </w:pPr>
      <w:r>
        <w:rPr>
          <w:rFonts w:ascii="Times New Roman" w:hAnsi="Times New Roman"/>
          <w:sz w:val="24"/>
        </w:rPr>
        <w:t>Chapter II</w:t>
      </w:r>
      <w:r>
        <w:br/>
      </w:r>
      <w:r>
        <w:rPr>
          <w:rFonts w:ascii="Times New Roman" w:hAnsi="Times New Roman"/>
          <w:sz w:val="24"/>
        </w:rPr>
        <w:t>REVIEW OF RELATED LITERATURE</w:t>
      </w:r>
    </w:p>
    <w:p>
      <w:pPr>
        <w:pStyle w:val="Body"/>
        <w:jc w:val="both"/>
      </w:pPr>
      <w:r>
        <w:rPr>
          <w:rFonts w:ascii="Times New Roman" w:hAnsi="Times New Roman"/>
          <w:sz w:val="24"/>
        </w:rPr>
        <w:t>This chapter presents a review of related literature and studies that provide the foundation of the proposed system. It includes scholarly concepts from books and academic journals, empirical findings from related local and international software systems, a comparative feature matrix, and a synthesis that establishes the research gap addressed by the Barangay Health Worker Management System (BHWMS).</w:t>
      </w:r>
    </w:p>
    <w:p>
      <w:pPr>
        <w:pStyle w:val="Heading2"/>
        <w:jc w:val="left"/>
      </w:pPr>
      <w:r>
        <w:rPr>
          <w:rFonts w:ascii="Times New Roman" w:hAnsi="Times New Roman"/>
          <w:i/>
          <w:sz w:val="24"/>
        </w:rPr>
        <w:t>Related Literature</w:t>
      </w:r>
    </w:p>
    <w:p>
      <w:pPr>
        <w:pStyle w:val="Body"/>
        <w:jc w:val="both"/>
      </w:pPr>
      <w:r>
        <w:rPr>
          <w:rFonts w:ascii="Times New Roman" w:hAnsi="Times New Roman"/>
          <w:sz w:val="24"/>
        </w:rPr>
        <w:t>This section reviews academic theories, concepts, and technical frameworks that support the development and implementation of the proposed management system.</w:t>
      </w:r>
    </w:p>
    <w:p>
      <w:pPr>
        <w:pStyle w:val="Heading3"/>
        <w:jc w:val="left"/>
      </w:pPr>
      <w:r>
        <w:rPr>
          <w:rFonts w:ascii="Times New Roman" w:hAnsi="Times New Roman"/>
          <w:i/>
          <w:sz w:val="24"/>
        </w:rPr>
        <w:t>Community Healthcare and Primary Health Worker Systems</w:t>
      </w:r>
    </w:p>
    <w:p>
      <w:pPr>
        <w:pStyle w:val="Body"/>
        <w:jc w:val="both"/>
      </w:pPr>
      <w:r>
        <w:rPr>
          <w:rFonts w:ascii="Times New Roman" w:hAnsi="Times New Roman"/>
          <w:sz w:val="24"/>
        </w:rPr>
        <w:t>The World Health Organization (WHO, 2018) emphasized that community health workers are essential frontline providers who bring healthcare directly to underserved communities. Equipping community health workers with standardized digital tools and clear data workflows enhances maternal care, increases infant immunization coverage, and accelerates disease detection. In the Philippine setting, the Department of Health (DOH, 2019) affirmed that Barangay Health Workers represent the primary contact point between rural communities and the national healthcare system. However, reliance on manual paper recording often causes fragmented patient records and delayed medical attention. This literature supports the development of BHWMS, which provides an organized digital platform to empower health workers in Barangay Poblacion, New Lucena.</w:t>
      </w:r>
    </w:p>
    <w:p>
      <w:pPr>
        <w:pStyle w:val="Heading3"/>
        <w:jc w:val="left"/>
      </w:pPr>
      <w:r>
        <w:rPr>
          <w:rFonts w:ascii="Times New Roman" w:hAnsi="Times New Roman"/>
          <w:i/>
          <w:sz w:val="24"/>
        </w:rPr>
        <w:t>Database Management Systems in Public Administration</w:t>
      </w:r>
    </w:p>
    <w:p>
      <w:pPr>
        <w:pStyle w:val="Body"/>
        <w:jc w:val="both"/>
      </w:pPr>
      <w:r>
        <w:rPr>
          <w:rFonts w:ascii="Times New Roman" w:hAnsi="Times New Roman"/>
          <w:sz w:val="24"/>
        </w:rPr>
        <w:t>Coronel and Morris (2016) explained that a Database Management System (DBMS) provides a structured environment that guarantees data integrity, minimizes data redundancy, and supports concurrent multi-user transactions. In municipal and community health management, relational databases ensure that household profiles, resident health records, and visit histories remain linked and updated across all administrative modules. Furthermore, Laudon and Laudon (2020) highlighted that web-based database applications streamline administrative processes by converting manual paperwork into instantly searchable, report-ready digital information assets. This literature supports the architectural design of BHWMS, where a centralized MySQL database is integrated with the Laravel framework to ensure secure and efficient record management.</w:t>
      </w:r>
    </w:p>
    <w:p>
      <w:pPr>
        <w:pStyle w:val="Heading3"/>
        <w:jc w:val="left"/>
      </w:pPr>
      <w:r>
        <w:rPr>
          <w:rFonts w:ascii="Times New Roman" w:hAnsi="Times New Roman"/>
          <w:i/>
          <w:sz w:val="24"/>
        </w:rPr>
        <w:t>Geographic Verification and Location Intelligence in Field Operations</w:t>
      </w:r>
    </w:p>
    <w:p>
      <w:pPr>
        <w:pStyle w:val="Body"/>
        <w:jc w:val="both"/>
      </w:pPr>
      <w:r>
        <w:rPr>
          <w:rFonts w:ascii="Times New Roman" w:hAnsi="Times New Roman"/>
          <w:sz w:val="24"/>
        </w:rPr>
        <w:t>Longley, Goodchild, Maguire, and Rhind (2015) demonstrated that Geographic Information Systems (GIS) and location intelligence provide unmatched transparency in field operations. Associating administrative tasks with geographic coordinates allows supervisors to verify service delivery points and identify underserved areas. In field healthcare, Qureshi et al. (2019) noted that capturing GPS coordinates during home visits ensures supervisory accountability, verifies that workers reached assigned residences, and prevents fraudulent record submission. This literature directly justifies the integration of GPS geolocation capture and interactive Leaflet mapping in BHWMS to verify health visits in Barangay Poblacion.</w:t>
      </w:r>
    </w:p>
    <w:p>
      <w:pPr>
        <w:pStyle w:val="Heading3"/>
        <w:jc w:val="left"/>
      </w:pPr>
      <w:r>
        <w:rPr>
          <w:rFonts w:ascii="Times New Roman" w:hAnsi="Times New Roman"/>
          <w:i/>
          <w:sz w:val="24"/>
        </w:rPr>
        <w:t>Software Product Quality Standards – ISO/IEC 25010</w:t>
      </w:r>
    </w:p>
    <w:p>
      <w:pPr>
        <w:pStyle w:val="Body"/>
        <w:jc w:val="both"/>
      </w:pPr>
      <w:r>
        <w:rPr>
          <w:rFonts w:ascii="Times New Roman" w:hAnsi="Times New Roman"/>
          <w:sz w:val="24"/>
        </w:rPr>
        <w:t>Pressman (2010) and the International Organization for Standardization (ISO/IEC, 2011) established that software quality must be systematically evaluated using standardized criteria to ensure operational success. The ISO/IEC 25010 model defines eight core software quality characteristics: Functional Suitability, Performance Efficiency, Compatibility, Usability, Reliability, Security, Maintainability, and Portability. Evaluating a software product using these eight dimensions provides structured feedback from both technical evaluators and end-users. This literature validates the use of the ISO/IEC 25010 software quality model as the evaluation framework for the developed BHWMS.</w:t>
      </w:r>
    </w:p>
    <w:p>
      <w:pPr>
        <w:pStyle w:val="Heading2"/>
        <w:jc w:val="left"/>
      </w:pPr>
      <w:r>
        <w:rPr>
          <w:rFonts w:ascii="Times New Roman" w:hAnsi="Times New Roman"/>
          <w:i/>
          <w:sz w:val="24"/>
        </w:rPr>
        <w:t>Related Studies</w:t>
      </w:r>
    </w:p>
    <w:p>
      <w:pPr>
        <w:pStyle w:val="Body"/>
        <w:jc w:val="both"/>
      </w:pPr>
      <w:r>
        <w:rPr>
          <w:rFonts w:ascii="Times New Roman" w:hAnsi="Times New Roman"/>
          <w:sz w:val="24"/>
        </w:rPr>
        <w:t>This section reviews prior software development projects and research studies that are closely related to health record management and field worker administration.</w:t>
      </w:r>
    </w:p>
    <w:p>
      <w:pPr>
        <w:pStyle w:val="Heading3"/>
        <w:jc w:val="left"/>
      </w:pPr>
      <w:r>
        <w:rPr>
          <w:rFonts w:ascii="Times New Roman" w:hAnsi="Times New Roman"/>
          <w:i/>
          <w:sz w:val="24"/>
        </w:rPr>
        <w:t>Local Barangay Health Information Management System</w:t>
      </w:r>
    </w:p>
    <w:p>
      <w:pPr>
        <w:pStyle w:val="Body"/>
        <w:jc w:val="both"/>
      </w:pPr>
      <w:r>
        <w:rPr>
          <w:rFonts w:ascii="Times New Roman" w:hAnsi="Times New Roman"/>
          <w:sz w:val="24"/>
        </w:rPr>
        <w:t>Santos and Ramos (2020) developed a Web-Based Barangay Health Information Management System for an urban barangay in Quezon City. Their system digitized resident demographic profiling, medicine inventory, and on-site consultations, reducing record retrieval times from fifteen minutes to under ten seconds. However, their study focused solely on walk-in clinic visits and lacked house-to-house scheduling, purok assignments, and GPS location verification for field workers. The proposed BHWMS addresses this gap by directly managing house-to-house field visits conducted by BHWs in their assigned puroks.</w:t>
      </w:r>
    </w:p>
    <w:p>
      <w:pPr>
        <w:pStyle w:val="Heading3"/>
        <w:jc w:val="left"/>
      </w:pPr>
      <w:r>
        <w:rPr>
          <w:rFonts w:ascii="Times New Roman" w:hAnsi="Times New Roman"/>
          <w:i/>
          <w:sz w:val="24"/>
        </w:rPr>
        <w:t>Community Maternal and Child Health Tracking System</w:t>
      </w:r>
    </w:p>
    <w:p>
      <w:pPr>
        <w:pStyle w:val="Body"/>
        <w:jc w:val="both"/>
      </w:pPr>
      <w:r>
        <w:rPr>
          <w:rFonts w:ascii="Times New Roman" w:hAnsi="Times New Roman"/>
          <w:sz w:val="24"/>
        </w:rPr>
        <w:t>Dela Cruz and Mendoza (2021) developed a Maternal and Child Health Monitoring System for community health units in Pangasinan. The system automated the compilation of the DOH Target Client List for maternal health and infant vaccination, reducing report preparation time by 85%. However, the system operated as a single-computer desktop application without multi-user role management, purok assignments, or geographic verification. The proposed BHWMS incorporates digitized maternal and immunization forms within a multi-user web application featuring purok-level assignments.</w:t>
      </w:r>
    </w:p>
    <w:p>
      <w:pPr>
        <w:pStyle w:val="Heading3"/>
        <w:jc w:val="left"/>
      </w:pPr>
      <w:r>
        <w:rPr>
          <w:rFonts w:ascii="Times New Roman" w:hAnsi="Times New Roman"/>
          <w:i/>
          <w:sz w:val="24"/>
        </w:rPr>
        <w:t>Mobile Field Worker Monitoring System with Geolocation</w:t>
      </w:r>
    </w:p>
    <w:p>
      <w:pPr>
        <w:pStyle w:val="Body"/>
        <w:jc w:val="both"/>
      </w:pPr>
      <w:r>
        <w:rPr>
          <w:rFonts w:ascii="Times New Roman" w:hAnsi="Times New Roman"/>
          <w:sz w:val="24"/>
        </w:rPr>
        <w:t>Fernandez and Tan (2022) created a Mobile-Based Field Monitoring System with GPS Tracking for community outreach personnel in Cebu. The system logged physical coordinates during field visits and displayed worker routes on a map. While it effectively proved the value of GPS verification in preventing reporting discrepancies, it focused exclusively on attendance monitoring and lacked specialized healthcare modules such as resident profiling, vital signs recording, and immunization tracking. In contrast, BHWMS combines both GPS visit verification and comprehensive community healthcare profiling into one unified platform.</w:t>
      </w:r>
    </w:p>
    <w:p>
      <w:pPr>
        <w:pStyle w:val="Heading3"/>
        <w:jc w:val="left"/>
      </w:pPr>
      <w:r>
        <w:rPr>
          <w:rFonts w:ascii="Times New Roman" w:hAnsi="Times New Roman"/>
          <w:i/>
          <w:sz w:val="24"/>
        </w:rPr>
        <w:t>Rural Health Unit Electronic Medical Record System</w:t>
      </w:r>
    </w:p>
    <w:p>
      <w:pPr>
        <w:pStyle w:val="Body"/>
        <w:jc w:val="both"/>
      </w:pPr>
      <w:r>
        <w:rPr>
          <w:rFonts w:ascii="Times New Roman" w:hAnsi="Times New Roman"/>
          <w:sz w:val="24"/>
        </w:rPr>
        <w:t>Alcantara (2019) evaluated an electronic medical record (EMR) system for a rural health unit in Iloilo. The study demonstrated that electronic records improved documentation accuracy and reduced record storage expenses. However, the system was overly complex for volunteer barangay health workers, requiring advanced clinical terminology that overwhelmed field staff, and it lacked an integrated software quality evaluation using ISO/IEC 25010. The proposed BHWMS is specifically tailored for undergraduate and community use, featuring a simple user interface designed for volunteer BHWs, accompanied by an ISO/IEC 25010 evaluation engine.</w:t>
      </w:r>
    </w:p>
    <w:p>
      <w:pPr>
        <w:pStyle w:val="Heading2"/>
        <w:jc w:val="left"/>
      </w:pPr>
      <w:r>
        <w:rPr>
          <w:rFonts w:ascii="Times New Roman" w:hAnsi="Times New Roman"/>
          <w:i/>
          <w:sz w:val="24"/>
        </w:rPr>
        <w:t>Table of Comparison</w:t>
      </w:r>
    </w:p>
    <w:p>
      <w:pPr>
        <w:pStyle w:val="Body"/>
        <w:jc w:val="both"/>
      </w:pPr>
      <w:r>
        <w:rPr>
          <w:rFonts w:ascii="Times New Roman" w:hAnsi="Times New Roman"/>
          <w:sz w:val="24"/>
        </w:rPr>
        <w:t>Table 1 presents the comparison of the related studies with the proposed system.</w:t>
      </w:r>
    </w:p>
    <w:p>
      <w:pPr>
        <w:pStyle w:val="TableNumber"/>
        <w:spacing w:before="240" w:after="40"/>
        <w:jc w:val="left"/>
      </w:pPr>
      <w:r>
        <w:rPr>
          <w:rFonts w:ascii="Times New Roman" w:hAnsi="Times New Roman"/>
          <w:sz w:val="24"/>
        </w:rPr>
        <w:t>Table 1</w:t>
      </w:r>
    </w:p>
    <w:p>
      <w:pPr>
        <w:pStyle w:val="TableTitle"/>
        <w:spacing w:before="0" w:after="120"/>
        <w:jc w:val="left"/>
      </w:pPr>
      <w:r>
        <w:rPr>
          <w:rFonts w:ascii="Times New Roman" w:hAnsi="Times New Roman"/>
          <w:i/>
          <w:sz w:val="24"/>
        </w:rPr>
        <w:t>System Comparison of the Related Studies with the Proposed System</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1440"/>
        <w:gridCol w:w="1440"/>
        <w:gridCol w:w="1440"/>
        <w:gridCol w:w="1440"/>
        <w:gridCol w:w="1440"/>
        <w:gridCol w:w="1440"/>
      </w:tblGrid>
      <w:tr>
        <w:tc>
          <w:tcPr>
            <w:tcW w:type="dxa" w:w="3024"/>
            <w:tcMar>
              <w:top w:w="80" w:type="dxa"/>
              <w:bottom w:w="80" w:type="dxa"/>
              <w:left w:w="80" w:type="dxa"/>
              <w:right w:w="80" w:type="dxa"/>
            </w:tcMar>
            <w:shd w:val="clear" w:color="auto" w:fill="F0F0F0"/>
          </w:tcPr>
          <w:p>
            <w:pPr>
              <w:spacing w:line="240" w:lineRule="auto"/>
              <w:jc w:val="center"/>
            </w:pPr>
            <w:r>
              <w:rPr>
                <w:rFonts w:ascii="Times New Roman" w:hAnsi="Times New Roman"/>
                <w:b/>
                <w:sz w:val="19"/>
              </w:rPr>
              <w:t>System Features</w:t>
            </w:r>
          </w:p>
        </w:tc>
        <w:tc>
          <w:tcPr>
            <w:tcW w:type="dxa" w:w="1224"/>
            <w:tcMar>
              <w:top w:w="80" w:type="dxa"/>
              <w:bottom w:w="80" w:type="dxa"/>
              <w:left w:w="80" w:type="dxa"/>
              <w:right w:w="80" w:type="dxa"/>
            </w:tcMar>
            <w:shd w:val="clear" w:color="auto" w:fill="F0F0F0"/>
          </w:tcPr>
          <w:p>
            <w:pPr>
              <w:spacing w:line="240" w:lineRule="auto"/>
              <w:jc w:val="center"/>
            </w:pPr>
            <w:r>
              <w:rPr>
                <w:rFonts w:ascii="Times New Roman" w:hAnsi="Times New Roman"/>
                <w:b/>
                <w:sz w:val="19"/>
              </w:rPr>
              <w:t>Santos &amp; Ramos (2020)</w:t>
            </w:r>
          </w:p>
        </w:tc>
        <w:tc>
          <w:tcPr>
            <w:tcW w:type="dxa" w:w="1224"/>
            <w:tcMar>
              <w:top w:w="80" w:type="dxa"/>
              <w:bottom w:w="80" w:type="dxa"/>
              <w:left w:w="80" w:type="dxa"/>
              <w:right w:w="80" w:type="dxa"/>
            </w:tcMar>
            <w:shd w:val="clear" w:color="auto" w:fill="F0F0F0"/>
          </w:tcPr>
          <w:p>
            <w:pPr>
              <w:spacing w:line="240" w:lineRule="auto"/>
              <w:jc w:val="center"/>
            </w:pPr>
            <w:r>
              <w:rPr>
                <w:rFonts w:ascii="Times New Roman" w:hAnsi="Times New Roman"/>
                <w:b/>
                <w:sz w:val="19"/>
              </w:rPr>
              <w:t>Dela Cruz &amp; Mendoza (2021)</w:t>
            </w:r>
          </w:p>
        </w:tc>
        <w:tc>
          <w:tcPr>
            <w:tcW w:type="dxa" w:w="1224"/>
            <w:tcMar>
              <w:top w:w="80" w:type="dxa"/>
              <w:bottom w:w="80" w:type="dxa"/>
              <w:left w:w="80" w:type="dxa"/>
              <w:right w:w="80" w:type="dxa"/>
            </w:tcMar>
            <w:shd w:val="clear" w:color="auto" w:fill="F0F0F0"/>
          </w:tcPr>
          <w:p>
            <w:pPr>
              <w:spacing w:line="240" w:lineRule="auto"/>
              <w:jc w:val="center"/>
            </w:pPr>
            <w:r>
              <w:rPr>
                <w:rFonts w:ascii="Times New Roman" w:hAnsi="Times New Roman"/>
                <w:b/>
                <w:sz w:val="19"/>
              </w:rPr>
              <w:t>Fernandez &amp; Tan (2022)</w:t>
            </w:r>
          </w:p>
        </w:tc>
        <w:tc>
          <w:tcPr>
            <w:tcW w:type="dxa" w:w="1224"/>
            <w:tcMar>
              <w:top w:w="80" w:type="dxa"/>
              <w:bottom w:w="80" w:type="dxa"/>
              <w:left w:w="80" w:type="dxa"/>
              <w:right w:w="80" w:type="dxa"/>
            </w:tcMar>
            <w:shd w:val="clear" w:color="auto" w:fill="F0F0F0"/>
          </w:tcPr>
          <w:p>
            <w:pPr>
              <w:spacing w:line="240" w:lineRule="auto"/>
              <w:jc w:val="center"/>
            </w:pPr>
            <w:r>
              <w:rPr>
                <w:rFonts w:ascii="Times New Roman" w:hAnsi="Times New Roman"/>
                <w:b/>
                <w:sz w:val="19"/>
              </w:rPr>
              <w:t>Alcantara (2019)</w:t>
            </w:r>
          </w:p>
        </w:tc>
        <w:tc>
          <w:tcPr>
            <w:tcW w:type="dxa" w:w="1440"/>
            <w:tcMar>
              <w:top w:w="80" w:type="dxa"/>
              <w:bottom w:w="80" w:type="dxa"/>
              <w:left w:w="80" w:type="dxa"/>
              <w:right w:w="80" w:type="dxa"/>
            </w:tcMar>
            <w:shd w:val="clear" w:color="auto" w:fill="F0F0F0"/>
          </w:tcPr>
          <w:p>
            <w:pPr>
              <w:spacing w:line="240" w:lineRule="auto"/>
              <w:jc w:val="center"/>
            </w:pPr>
            <w:r>
              <w:rPr>
                <w:rFonts w:ascii="Times New Roman" w:hAnsi="Times New Roman"/>
                <w:b/>
                <w:sz w:val="19"/>
              </w:rPr>
              <w:t>This Study (BHWMS)</w:t>
            </w:r>
          </w:p>
        </w:tc>
      </w:tr>
      <w:tr>
        <w:tc>
          <w:tcPr>
            <w:tcW w:type="dxa" w:w="3024"/>
            <w:tcMar>
              <w:top w:w="60" w:type="dxa"/>
              <w:bottom w:w="60" w:type="dxa"/>
              <w:left w:w="80" w:type="dxa"/>
              <w:right w:w="80" w:type="dxa"/>
            </w:tcMar>
          </w:tcPr>
          <w:p>
            <w:pPr>
              <w:spacing w:line="240" w:lineRule="auto"/>
              <w:jc w:val="left"/>
            </w:pPr>
            <w:r>
              <w:rPr>
                <w:rFonts w:ascii="Times New Roman" w:hAnsi="Times New Roman"/>
                <w:sz w:val="20"/>
              </w:rPr>
              <w:t>Centralized Resident &amp; Household Profiling</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440"/>
            <w:tcMar>
              <w:top w:w="60" w:type="dxa"/>
              <w:bottom w:w="60" w:type="dxa"/>
              <w:left w:w="80" w:type="dxa"/>
              <w:right w:w="80" w:type="dxa"/>
            </w:tcMar>
          </w:tcPr>
          <w:p>
            <w:pPr>
              <w:spacing w:line="240" w:lineRule="auto"/>
              <w:jc w:val="center"/>
            </w:pPr>
            <w:r>
              <w:rPr>
                <w:rFonts w:ascii="Times New Roman" w:hAnsi="Times New Roman"/>
                <w:b/>
                <w:sz w:val="20"/>
              </w:rPr>
              <w:t>✓</w:t>
            </w:r>
          </w:p>
        </w:tc>
      </w:tr>
      <w:tr>
        <w:tc>
          <w:tcPr>
            <w:tcW w:type="dxa" w:w="3024"/>
            <w:tcMar>
              <w:top w:w="60" w:type="dxa"/>
              <w:bottom w:w="60" w:type="dxa"/>
              <w:left w:w="80" w:type="dxa"/>
              <w:right w:w="80" w:type="dxa"/>
            </w:tcMar>
          </w:tcPr>
          <w:p>
            <w:pPr>
              <w:spacing w:line="240" w:lineRule="auto"/>
              <w:jc w:val="left"/>
            </w:pPr>
            <w:r>
              <w:rPr>
                <w:rFonts w:ascii="Times New Roman" w:hAnsi="Times New Roman"/>
                <w:sz w:val="20"/>
              </w:rPr>
              <w:t>BHW Purok Assignment Management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440"/>
            <w:tcMar>
              <w:top w:w="60" w:type="dxa"/>
              <w:bottom w:w="60" w:type="dxa"/>
              <w:left w:w="80" w:type="dxa"/>
              <w:right w:w="80" w:type="dxa"/>
            </w:tcMar>
          </w:tcPr>
          <w:p>
            <w:pPr>
              <w:spacing w:line="240" w:lineRule="auto"/>
              <w:jc w:val="center"/>
            </w:pPr>
            <w:r>
              <w:rPr>
                <w:rFonts w:ascii="Times New Roman" w:hAnsi="Times New Roman"/>
                <w:b/>
                <w:sz w:val="20"/>
              </w:rPr>
              <w:t>✓</w:t>
            </w:r>
          </w:p>
        </w:tc>
      </w:tr>
      <w:tr>
        <w:tc>
          <w:tcPr>
            <w:tcW w:type="dxa" w:w="3024"/>
            <w:tcMar>
              <w:top w:w="60" w:type="dxa"/>
              <w:bottom w:w="60" w:type="dxa"/>
              <w:left w:w="80" w:type="dxa"/>
              <w:right w:w="80" w:type="dxa"/>
            </w:tcMar>
          </w:tcPr>
          <w:p>
            <w:pPr>
              <w:spacing w:line="240" w:lineRule="auto"/>
              <w:jc w:val="left"/>
            </w:pPr>
            <w:r>
              <w:rPr>
                <w:rFonts w:ascii="Times New Roman" w:hAnsi="Times New Roman"/>
                <w:sz w:val="20"/>
              </w:rPr>
              <w:t>House-to-House Visit Scheduling &amp; Tracking</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440"/>
            <w:tcMar>
              <w:top w:w="60" w:type="dxa"/>
              <w:bottom w:w="60" w:type="dxa"/>
              <w:left w:w="80" w:type="dxa"/>
              <w:right w:w="80" w:type="dxa"/>
            </w:tcMar>
          </w:tcPr>
          <w:p>
            <w:pPr>
              <w:spacing w:line="240" w:lineRule="auto"/>
              <w:jc w:val="center"/>
            </w:pPr>
            <w:r>
              <w:rPr>
                <w:rFonts w:ascii="Times New Roman" w:hAnsi="Times New Roman"/>
                <w:b/>
                <w:sz w:val="20"/>
              </w:rPr>
              <w:t>✓</w:t>
            </w:r>
          </w:p>
        </w:tc>
      </w:tr>
      <w:tr>
        <w:tc>
          <w:tcPr>
            <w:tcW w:type="dxa" w:w="3024"/>
            <w:tcMar>
              <w:top w:w="60" w:type="dxa"/>
              <w:bottom w:w="60" w:type="dxa"/>
              <w:left w:w="80" w:type="dxa"/>
              <w:right w:w="80" w:type="dxa"/>
            </w:tcMar>
          </w:tcPr>
          <w:p>
            <w:pPr>
              <w:spacing w:line="240" w:lineRule="auto"/>
              <w:jc w:val="left"/>
            </w:pPr>
            <w:r>
              <w:rPr>
                <w:rFonts w:ascii="Times New Roman" w:hAnsi="Times New Roman"/>
                <w:sz w:val="20"/>
              </w:rPr>
              <w:t>GPS Geolocation Capture &amp; Map Verification</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440"/>
            <w:tcMar>
              <w:top w:w="60" w:type="dxa"/>
              <w:bottom w:w="60" w:type="dxa"/>
              <w:left w:w="80" w:type="dxa"/>
              <w:right w:w="80" w:type="dxa"/>
            </w:tcMar>
          </w:tcPr>
          <w:p>
            <w:pPr>
              <w:spacing w:line="240" w:lineRule="auto"/>
              <w:jc w:val="center"/>
            </w:pPr>
            <w:r>
              <w:rPr>
                <w:rFonts w:ascii="Times New Roman" w:hAnsi="Times New Roman"/>
                <w:b/>
                <w:sz w:val="20"/>
              </w:rPr>
              <w:t>✓</w:t>
            </w:r>
          </w:p>
        </w:tc>
      </w:tr>
      <w:tr>
        <w:tc>
          <w:tcPr>
            <w:tcW w:type="dxa" w:w="3024"/>
            <w:tcMar>
              <w:top w:w="60" w:type="dxa"/>
              <w:bottom w:w="60" w:type="dxa"/>
              <w:left w:w="80" w:type="dxa"/>
              <w:right w:w="80" w:type="dxa"/>
            </w:tcMar>
          </w:tcPr>
          <w:p>
            <w:pPr>
              <w:spacing w:line="240" w:lineRule="auto"/>
              <w:jc w:val="left"/>
            </w:pPr>
            <w:r>
              <w:rPr>
                <w:rFonts w:ascii="Times New Roman" w:hAnsi="Times New Roman"/>
                <w:sz w:val="20"/>
              </w:rPr>
              <w:t>Digitized Maternal &amp; Immunization Trackers</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440"/>
            <w:tcMar>
              <w:top w:w="60" w:type="dxa"/>
              <w:bottom w:w="60" w:type="dxa"/>
              <w:left w:w="80" w:type="dxa"/>
              <w:right w:w="80" w:type="dxa"/>
            </w:tcMar>
          </w:tcPr>
          <w:p>
            <w:pPr>
              <w:spacing w:line="240" w:lineRule="auto"/>
              <w:jc w:val="center"/>
            </w:pPr>
            <w:r>
              <w:rPr>
                <w:rFonts w:ascii="Times New Roman" w:hAnsi="Times New Roman"/>
                <w:b/>
                <w:sz w:val="20"/>
              </w:rPr>
              <w:t>✓</w:t>
            </w:r>
          </w:p>
        </w:tc>
      </w:tr>
      <w:tr>
        <w:tc>
          <w:tcPr>
            <w:tcW w:type="dxa" w:w="3024"/>
            <w:tcMar>
              <w:top w:w="60" w:type="dxa"/>
              <w:bottom w:w="60" w:type="dxa"/>
              <w:left w:w="80" w:type="dxa"/>
              <w:right w:w="80" w:type="dxa"/>
            </w:tcMar>
          </w:tcPr>
          <w:p>
            <w:pPr>
              <w:spacing w:line="240" w:lineRule="auto"/>
              <w:jc w:val="left"/>
            </w:pPr>
            <w:r>
              <w:rPr>
                <w:rFonts w:ascii="Times New Roman" w:hAnsi="Times New Roman"/>
                <w:sz w:val="20"/>
              </w:rPr>
              <w:t>Multi-Role User Access Control</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440"/>
            <w:tcMar>
              <w:top w:w="60" w:type="dxa"/>
              <w:bottom w:w="60" w:type="dxa"/>
              <w:left w:w="80" w:type="dxa"/>
              <w:right w:w="80" w:type="dxa"/>
            </w:tcMar>
          </w:tcPr>
          <w:p>
            <w:pPr>
              <w:spacing w:line="240" w:lineRule="auto"/>
              <w:jc w:val="center"/>
            </w:pPr>
            <w:r>
              <w:rPr>
                <w:rFonts w:ascii="Times New Roman" w:hAnsi="Times New Roman"/>
                <w:b/>
                <w:sz w:val="20"/>
              </w:rPr>
              <w:t>✓</w:t>
            </w:r>
          </w:p>
        </w:tc>
      </w:tr>
      <w:tr>
        <w:tc>
          <w:tcPr>
            <w:tcW w:type="dxa" w:w="3024"/>
            <w:tcMar>
              <w:top w:w="60" w:type="dxa"/>
              <w:bottom w:w="60" w:type="dxa"/>
              <w:left w:w="80" w:type="dxa"/>
              <w:right w:w="80" w:type="dxa"/>
            </w:tcMar>
          </w:tcPr>
          <w:p>
            <w:pPr>
              <w:spacing w:line="240" w:lineRule="auto"/>
              <w:jc w:val="left"/>
            </w:pPr>
            <w:r>
              <w:rPr>
                <w:rFonts w:ascii="Times New Roman" w:hAnsi="Times New Roman"/>
                <w:sz w:val="20"/>
              </w:rPr>
              <w:t>Automated Summary &amp; Report Generation</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440"/>
            <w:tcMar>
              <w:top w:w="60" w:type="dxa"/>
              <w:bottom w:w="60" w:type="dxa"/>
              <w:left w:w="80" w:type="dxa"/>
              <w:right w:w="80" w:type="dxa"/>
            </w:tcMar>
          </w:tcPr>
          <w:p>
            <w:pPr>
              <w:spacing w:line="240" w:lineRule="auto"/>
              <w:jc w:val="center"/>
            </w:pPr>
            <w:r>
              <w:rPr>
                <w:rFonts w:ascii="Times New Roman" w:hAnsi="Times New Roman"/>
                <w:b/>
                <w:sz w:val="20"/>
              </w:rPr>
              <w:t>✓</w:t>
            </w:r>
          </w:p>
        </w:tc>
      </w:tr>
      <w:tr>
        <w:tc>
          <w:tcPr>
            <w:tcW w:type="dxa" w:w="3024"/>
            <w:tcMar>
              <w:top w:w="60" w:type="dxa"/>
              <w:bottom w:w="60" w:type="dxa"/>
              <w:left w:w="80" w:type="dxa"/>
              <w:right w:w="80" w:type="dxa"/>
            </w:tcMar>
          </w:tcPr>
          <w:p>
            <w:pPr>
              <w:spacing w:line="240" w:lineRule="auto"/>
              <w:jc w:val="left"/>
            </w:pPr>
            <w:r>
              <w:rPr>
                <w:rFonts w:ascii="Times New Roman" w:hAnsi="Times New Roman"/>
                <w:sz w:val="20"/>
              </w:rPr>
              <w:t>Formal ISO/IEC 25010 Quality Evaluation</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224"/>
            <w:tcMar>
              <w:top w:w="60" w:type="dxa"/>
              <w:bottom w:w="60" w:type="dxa"/>
              <w:left w:w="80" w:type="dxa"/>
              <w:right w:w="80" w:type="dxa"/>
            </w:tcMar>
          </w:tcPr>
          <w:p>
            <w:pPr>
              <w:spacing w:line="240" w:lineRule="auto"/>
              <w:jc w:val="center"/>
            </w:pPr>
            <w:r>
              <w:rPr>
                <w:rFonts w:ascii="Times New Roman" w:hAnsi="Times New Roman"/>
                <w:sz w:val="20"/>
              </w:rPr>
              <w:t>✗</w:t>
            </w:r>
          </w:p>
        </w:tc>
        <w:tc>
          <w:tcPr>
            <w:tcW w:type="dxa" w:w="1440"/>
            <w:tcMar>
              <w:top w:w="60" w:type="dxa"/>
              <w:bottom w:w="60" w:type="dxa"/>
              <w:left w:w="80" w:type="dxa"/>
              <w:right w:w="80" w:type="dxa"/>
            </w:tcMar>
          </w:tcPr>
          <w:p>
            <w:pPr>
              <w:spacing w:line="240" w:lineRule="auto"/>
              <w:jc w:val="center"/>
            </w:pPr>
            <w:r>
              <w:rPr>
                <w:rFonts w:ascii="Times New Roman" w:hAnsi="Times New Roman"/>
                <w:b/>
                <w:sz w:val="20"/>
              </w:rPr>
              <w:t>✓</w:t>
            </w:r>
          </w:p>
        </w:tc>
      </w:tr>
    </w:tbl>
    <w:p>
      <w:pPr>
        <w:pStyle w:val="Body"/>
        <w:jc w:val="both"/>
      </w:pPr>
      <w:r>
        <w:rPr>
          <w:rFonts w:ascii="Times New Roman" w:hAnsi="Times New Roman"/>
          <w:sz w:val="24"/>
        </w:rPr>
        <w:t>As summarized in Table 1, existing systems address individual aspects of health administration or field monitoring, but none provide an integrated solution encompassing household profiling, BHW purok assignments, scheduled home visits, GPS visit verification, digitized maternal and immunization forms, and a formal ISO/IEC 25010 evaluation engine. The proposed BHWMS combines all these essential capabilities into a cohesive platform tailored for Barangay Poblacion, New Lucena.</w:t>
      </w:r>
    </w:p>
    <w:p>
      <w:pPr>
        <w:pStyle w:val="Heading2"/>
        <w:jc w:val="left"/>
      </w:pPr>
      <w:r>
        <w:rPr>
          <w:rFonts w:ascii="Times New Roman" w:hAnsi="Times New Roman"/>
          <w:i/>
          <w:sz w:val="24"/>
        </w:rPr>
        <w:t>Synthesis</w:t>
      </w:r>
    </w:p>
    <w:p>
      <w:pPr>
        <w:pStyle w:val="Body"/>
        <w:jc w:val="both"/>
      </w:pPr>
      <w:r>
        <w:rPr>
          <w:rFonts w:ascii="Times New Roman" w:hAnsi="Times New Roman"/>
          <w:sz w:val="24"/>
        </w:rPr>
        <w:t>The reviewed literature and related studies demonstrate that transitioning from paper-based health records to digital management systems significantly improves data accuracy, accelerates information retrieval, and strengthens administrative oversight. Prior studies confirmed the value of database management systems in public administration and highlighted how geolocation tracking prevents discrepancies in field reporting. However, existing local solutions have primarily targeted walk-in health clinic operations or generic worker attendance, leaving a notable gap in managing house-to-house field visits conducted by volunteer Barangay Health Workers. The proposed Barangay Health Worker Management System (BHWMS) directly addresses this research gap. By integrating household profiling, purok-level work assignments, GPS-based visit verification, digitized DOH maternal and immunization trackers, and formal ISO/IEC 25010 quality evaluation, the system provides a comprehensive, practical, and dependable technological solution for community healthcare administration.</w:t>
      </w:r>
    </w:p>
    <w:p>
      <w:pPr>
        <w:pStyle w:val="Heading1"/>
        <w:jc w:val="center"/>
      </w:pPr>
      <w:r>
        <w:rPr>
          <w:rFonts w:ascii="Times New Roman" w:hAnsi="Times New Roman"/>
          <w:sz w:val="24"/>
        </w:rPr>
        <w:t>Chapter III</w:t>
      </w:r>
      <w:r>
        <w:br/>
      </w:r>
      <w:r>
        <w:rPr>
          <w:rFonts w:ascii="Times New Roman" w:hAnsi="Times New Roman"/>
          <w:sz w:val="24"/>
        </w:rPr>
        <w:t>METHODOLOGY</w:t>
      </w:r>
    </w:p>
    <w:p>
      <w:pPr>
        <w:pStyle w:val="Heading2"/>
        <w:jc w:val="left"/>
      </w:pPr>
      <w:r>
        <w:rPr>
          <w:rFonts w:ascii="Times New Roman" w:hAnsi="Times New Roman"/>
          <w:i/>
          <w:sz w:val="24"/>
        </w:rPr>
        <w:t>Project Description</w:t>
      </w:r>
    </w:p>
    <w:p>
      <w:pPr>
        <w:pStyle w:val="Body"/>
        <w:jc w:val="both"/>
      </w:pPr>
      <w:r>
        <w:rPr>
          <w:rFonts w:ascii="Times New Roman" w:hAnsi="Times New Roman"/>
          <w:sz w:val="24"/>
        </w:rPr>
        <w:t>The Barangay Health Worker Management System (BHWMS) was developed to automate and streamline primary healthcare administration in Barangay Poblacion, Municipality of New Lucena, Province of Iloilo. The system is designed to be used by authorized users—specifically the Punong Barangay, Health Supervisor, and Barangay Health Workers—to manage resident records, schedule house-to-house visits, verify on-site visits through GPS geolocation coordinates, record patient vital signs, maintain digitized maternal and immunization records, and generate printable summary reports. Built using PHP 8.2 with the Laravel framework, MySQL relational database management system, Apache web server via XAMPP, Tailwind CSS, and Leaflet JS, the system is deployed over a Local Area Network (LAN) or local server. This ensures fast processing, high data privacy, and ease of maintenance within the barangay health center.</w:t>
      </w:r>
    </w:p>
    <w:p>
      <w:pPr>
        <w:pStyle w:val="Heading2"/>
        <w:jc w:val="left"/>
      </w:pPr>
      <w:r>
        <w:rPr>
          <w:rFonts w:ascii="Times New Roman" w:hAnsi="Times New Roman"/>
          <w:i/>
          <w:sz w:val="24"/>
        </w:rPr>
        <w:t>Project Development Process</w:t>
      </w:r>
    </w:p>
    <w:p>
      <w:pPr>
        <w:pStyle w:val="Body"/>
        <w:jc w:val="both"/>
      </w:pPr>
      <w:r>
        <w:rPr>
          <w:rFonts w:ascii="Times New Roman" w:hAnsi="Times New Roman"/>
          <w:sz w:val="24"/>
        </w:rPr>
        <w:t>The development of the system followed the Prototyping Model, an iterative software engineering methodology that emphasizes early user involvement and continuous refinement. Through repeated cycles of prototype presentation, user feedback, and technical revisions, the researchers ensured that the final application directly addressed the real-world operational needs of the Barangay Health Center.</w:t>
      </w:r>
    </w:p>
    <w:p>
      <w:pPr>
        <w:pStyle w:val="Body"/>
        <w:jc w:val="both"/>
      </w:pPr>
      <w:r>
        <w:rPr>
          <w:rFonts w:ascii="Times New Roman" w:hAnsi="Times New Roman"/>
          <w:sz w:val="24"/>
        </w:rPr>
        <w:t>Figure 2 shows the Prototyping Model used in developing the system.</w:t>
      </w:r>
    </w:p>
    <w:p>
      <w:pPr>
        <w:spacing w:line="240" w:lineRule="auto" w:before="240" w:after="80"/>
        <w:jc w:val="center"/>
        <w:pBdr>
          <w:top w:val="single" w:sz="6" w:space="4" w:color="999999"/>
          <w:left w:val="single" w:sz="6" w:space="8" w:color="999999"/>
          <w:bottom w:val="single" w:sz="6" w:space="4" w:color="999999"/>
          <w:right w:val="single" w:sz="6" w:space="8" w:color="999999"/>
        </w:pBdr>
      </w:pPr>
      <w:r>
        <w:rPr>
          <w:rFonts w:ascii="Times New Roman" w:hAnsi="Times New Roman"/>
          <w:b/>
          <w:color w:val="505050"/>
          <w:sz w:val="22"/>
        </w:rPr>
        <w:br/>
        <w:t>[ PLACEHOLDER: Figure 2 – Prototyping Model SDLC Diagram ]</w:t>
        <w:br/>
      </w:r>
      <w:r>
        <w:rPr>
          <w:rFonts w:ascii="Times New Roman" w:hAnsi="Times New Roman"/>
          <w:i/>
          <w:color w:val="6E6E6E"/>
          <w:sz w:val="20"/>
        </w:rPr>
        <w:t>(Prototyping Process Flow: Requirements Gathering -&gt; Quick Design -&gt; Prototype Development -&gt; User Evaluation -&gt; Refinement -&gt; Testing -&gt; Deployment)</w:t>
        <w:br/>
        <w:t>(Insert diagram image here — centered, fit within 1.5" left and 1.0" right margins)</w:t>
        <w:br/>
      </w:r>
    </w:p>
    <w:p>
      <w:pPr>
        <w:pStyle w:val="FigureCaption"/>
        <w:spacing w:before="80" w:after="240"/>
        <w:jc w:val="left"/>
      </w:pPr>
      <w:r>
        <w:rPr>
          <w:rFonts w:ascii="Times New Roman" w:hAnsi="Times New Roman"/>
          <w:sz w:val="24"/>
        </w:rPr>
        <w:t xml:space="preserve">Figure 2. </w:t>
      </w:r>
      <w:r>
        <w:rPr>
          <w:rFonts w:ascii="Times New Roman" w:hAnsi="Times New Roman"/>
          <w:i/>
          <w:sz w:val="24"/>
        </w:rPr>
        <w:t>Prototyping Model SDLC Diagram</w:t>
      </w:r>
    </w:p>
    <w:p>
      <w:pPr>
        <w:pStyle w:val="Heading3"/>
        <w:jc w:val="left"/>
      </w:pPr>
      <w:r>
        <w:rPr>
          <w:rFonts w:ascii="Times New Roman" w:hAnsi="Times New Roman"/>
          <w:i/>
          <w:sz w:val="24"/>
        </w:rPr>
        <w:t>Requirements Gathering</w:t>
      </w:r>
    </w:p>
    <w:p>
      <w:pPr>
        <w:pStyle w:val="Body"/>
        <w:jc w:val="both"/>
      </w:pPr>
      <w:r>
        <w:rPr>
          <w:rFonts w:ascii="Times New Roman" w:hAnsi="Times New Roman"/>
          <w:sz w:val="24"/>
        </w:rPr>
        <w:t>During this phase, the researchers conducted field interviews, consultations, and document analysis with the Punong Barangay, the Rural Health Midwife / Health Supervisor, and Barangay Health Workers of Barangay Poblacion, New Lucena. Existing paper logbooks, household survey sheets, maternal Target Client Lists, and immunization index cards were examined to identify operational bottlenecks, data requirements, and specific user roles.</w:t>
      </w:r>
    </w:p>
    <w:p>
      <w:pPr>
        <w:pStyle w:val="Heading3"/>
        <w:jc w:val="left"/>
      </w:pPr>
      <w:r>
        <w:rPr>
          <w:rFonts w:ascii="Times New Roman" w:hAnsi="Times New Roman"/>
          <w:i/>
          <w:sz w:val="24"/>
        </w:rPr>
        <w:t>Quick Design</w:t>
      </w:r>
    </w:p>
    <w:p>
      <w:pPr>
        <w:pStyle w:val="Body"/>
        <w:jc w:val="both"/>
      </w:pPr>
      <w:r>
        <w:rPr>
          <w:rFonts w:ascii="Times New Roman" w:hAnsi="Times New Roman"/>
          <w:sz w:val="24"/>
        </w:rPr>
        <w:t>Based on the gathered requirements, the developers formulated the preliminary system architecture, database entity relationships, and interface wireframes. Key design components included role-based user navigation, household registration layouts, purok assignment tables, visit scheduling calendars, and GPS capture parameters.</w:t>
      </w:r>
    </w:p>
    <w:p>
      <w:pPr>
        <w:pStyle w:val="Heading3"/>
        <w:jc w:val="left"/>
      </w:pPr>
      <w:r>
        <w:rPr>
          <w:rFonts w:ascii="Times New Roman" w:hAnsi="Times New Roman"/>
          <w:i/>
          <w:sz w:val="24"/>
        </w:rPr>
        <w:t>Prototype Development</w:t>
      </w:r>
    </w:p>
    <w:p>
      <w:pPr>
        <w:pStyle w:val="Body"/>
        <w:jc w:val="both"/>
      </w:pPr>
      <w:r>
        <w:rPr>
          <w:rFonts w:ascii="Times New Roman" w:hAnsi="Times New Roman"/>
          <w:sz w:val="24"/>
        </w:rPr>
        <w:t>A working initial prototype of the BHWMS was created using PHP and MySQL. Core modules—such as user login, household profiling, resident lists, and basic visit logging—were coded to produce an interactive software build for demonstration.</w:t>
      </w:r>
    </w:p>
    <w:p>
      <w:pPr>
        <w:pStyle w:val="Heading3"/>
        <w:jc w:val="left"/>
      </w:pPr>
      <w:r>
        <w:rPr>
          <w:rFonts w:ascii="Times New Roman" w:hAnsi="Times New Roman"/>
          <w:i/>
          <w:sz w:val="24"/>
        </w:rPr>
        <w:t>User Evaluation</w:t>
      </w:r>
    </w:p>
    <w:p>
      <w:pPr>
        <w:pStyle w:val="Body"/>
        <w:jc w:val="both"/>
      </w:pPr>
      <w:r>
        <w:rPr>
          <w:rFonts w:ascii="Times New Roman" w:hAnsi="Times New Roman"/>
          <w:sz w:val="24"/>
        </w:rPr>
        <w:t>The prototype was demonstrated directly to the Barangay Health Workers, Health Supervisor, and Punong Barangay. The health staff interacted with the system screens, tested form inputs, and provided feedback regarding user interface readability, the necessity of an interactive map, and the layout of printable DOH forms.</w:t>
      </w:r>
    </w:p>
    <w:p>
      <w:pPr>
        <w:pStyle w:val="Heading3"/>
        <w:jc w:val="left"/>
      </w:pPr>
      <w:r>
        <w:rPr>
          <w:rFonts w:ascii="Times New Roman" w:hAnsi="Times New Roman"/>
          <w:i/>
          <w:sz w:val="24"/>
        </w:rPr>
        <w:t>Refinement</w:t>
      </w:r>
    </w:p>
    <w:p>
      <w:pPr>
        <w:pStyle w:val="Body"/>
        <w:jc w:val="both"/>
      </w:pPr>
      <w:r>
        <w:rPr>
          <w:rFonts w:ascii="Times New Roman" w:hAnsi="Times New Roman"/>
          <w:sz w:val="24"/>
        </w:rPr>
        <w:t>In response to user feedback, the developers refined the system interface and backend business logic. Key refinements included the integration of the HTML5 Geolocation API with accuracy radius tracking, automated Haversine distance verification to confirm that recorded visits occurred within Barangay Poblacion boundaries, and digitized versions of the DOH maternal and immunization trackers.</w:t>
      </w:r>
    </w:p>
    <w:p>
      <w:pPr>
        <w:pStyle w:val="Heading3"/>
        <w:jc w:val="left"/>
      </w:pPr>
      <w:r>
        <w:rPr>
          <w:rFonts w:ascii="Times New Roman" w:hAnsi="Times New Roman"/>
          <w:i/>
          <w:sz w:val="24"/>
        </w:rPr>
        <w:t>Testing</w:t>
      </w:r>
    </w:p>
    <w:p>
      <w:pPr>
        <w:pStyle w:val="Body"/>
        <w:jc w:val="both"/>
      </w:pPr>
      <w:r>
        <w:rPr>
          <w:rFonts w:ascii="Times New Roman" w:hAnsi="Times New Roman"/>
          <w:sz w:val="24"/>
        </w:rPr>
        <w:t>The system underwent thorough technical testing to ensure functional correctness and data reliability. Testing included unit tests for repository methods, feature tests for role-based authentication and route middleware, boundary testing of GPS coordinates, and input validation testing to prevent duplicate household or resident records.</w:t>
      </w:r>
    </w:p>
    <w:p>
      <w:pPr>
        <w:pStyle w:val="Heading3"/>
        <w:jc w:val="left"/>
      </w:pPr>
      <w:r>
        <w:rPr>
          <w:rFonts w:ascii="Times New Roman" w:hAnsi="Times New Roman"/>
          <w:i/>
          <w:sz w:val="24"/>
        </w:rPr>
        <w:t>Deployment</w:t>
      </w:r>
    </w:p>
    <w:p>
      <w:pPr>
        <w:pStyle w:val="Body"/>
        <w:jc w:val="both"/>
      </w:pPr>
      <w:r>
        <w:rPr>
          <w:rFonts w:ascii="Times New Roman" w:hAnsi="Times New Roman"/>
          <w:sz w:val="24"/>
        </w:rPr>
        <w:t>The finalized system was deployed on a local server environment at the Barangay Health Center. End-users were trained on navigating each module, and the system was formally evaluated using the ISO/IEC 25010 software quality model.</w:t>
      </w:r>
    </w:p>
    <w:p>
      <w:pPr>
        <w:pStyle w:val="Heading2"/>
        <w:jc w:val="left"/>
      </w:pPr>
      <w:r>
        <w:rPr>
          <w:rFonts w:ascii="Times New Roman" w:hAnsi="Times New Roman"/>
          <w:i/>
          <w:sz w:val="24"/>
        </w:rPr>
        <w:t>UML Diagrams</w:t>
      </w:r>
    </w:p>
    <w:p>
      <w:pPr>
        <w:pStyle w:val="Body"/>
        <w:jc w:val="both"/>
      </w:pPr>
      <w:r>
        <w:rPr>
          <w:rFonts w:ascii="Times New Roman" w:hAnsi="Times New Roman"/>
          <w:sz w:val="24"/>
        </w:rPr>
        <w:t>Unified Modeling Language (UML) diagrams and architectural models were developed to illustrate the structure, processes, and operational behavior of the Barangay Health Worker Management System.</w:t>
      </w:r>
    </w:p>
    <w:p>
      <w:pPr>
        <w:pStyle w:val="Heading3"/>
        <w:jc w:val="left"/>
      </w:pPr>
      <w:r>
        <w:rPr>
          <w:rFonts w:ascii="Times New Roman" w:hAnsi="Times New Roman"/>
          <w:i/>
          <w:sz w:val="24"/>
        </w:rPr>
        <w:t>Use Case Diagram</w:t>
      </w:r>
    </w:p>
    <w:p>
      <w:pPr>
        <w:pStyle w:val="Body"/>
        <w:jc w:val="both"/>
      </w:pPr>
      <w:r>
        <w:rPr>
          <w:rFonts w:ascii="Times New Roman" w:hAnsi="Times New Roman"/>
          <w:sz w:val="24"/>
        </w:rPr>
        <w:t>Figure 3 shows the use case diagram of the BHWMS, illustrating the interactions between system actors (Punong Barangay, Health Supervisor, and Barangay Health Worker) and the core functional modules.</w:t>
      </w:r>
    </w:p>
    <w:p>
      <w:pPr>
        <w:spacing w:line="240" w:lineRule="auto" w:before="240" w:after="80"/>
        <w:jc w:val="center"/>
        <w:pBdr>
          <w:top w:val="single" w:sz="6" w:space="4" w:color="999999"/>
          <w:left w:val="single" w:sz="6" w:space="8" w:color="999999"/>
          <w:bottom w:val="single" w:sz="6" w:space="4" w:color="999999"/>
          <w:right w:val="single" w:sz="6" w:space="8" w:color="999999"/>
        </w:pBdr>
      </w:pPr>
      <w:r>
        <w:rPr>
          <w:rFonts w:ascii="Times New Roman" w:hAnsi="Times New Roman"/>
          <w:b/>
          <w:color w:val="505050"/>
          <w:sz w:val="22"/>
        </w:rPr>
        <w:br/>
        <w:t>[ PLACEHOLDER: Figure 3 – Use Case Diagram of the BHWMS ]</w:t>
        <w:br/>
      </w:r>
      <w:r>
        <w:rPr>
          <w:rFonts w:ascii="Times New Roman" w:hAnsi="Times New Roman"/>
          <w:i/>
          <w:color w:val="6E6E6E"/>
          <w:sz w:val="20"/>
        </w:rPr>
        <w:t>(Actors &amp; Use Cases: Punong Barangay (User Management, Barangay Settings, Purok Assignment, Reports, ISO Evaluation); Health Supervisor (Monitor BHWs, Verify Visits, Review DOH Forms, Summary Reports); Barangay Health Worker (Household Profiling, Resident Records, Visit Logging with GPS, Vital Signs Recording))</w:t>
        <w:br/>
        <w:t>(Insert diagram image here — centered, fit within 1.5" left and 1.0" right margins)</w:t>
        <w:br/>
      </w:r>
    </w:p>
    <w:p>
      <w:pPr>
        <w:pStyle w:val="FigureCaption"/>
        <w:spacing w:before="80" w:after="240"/>
        <w:jc w:val="left"/>
      </w:pPr>
      <w:r>
        <w:rPr>
          <w:rFonts w:ascii="Times New Roman" w:hAnsi="Times New Roman"/>
          <w:sz w:val="24"/>
        </w:rPr>
        <w:t xml:space="preserve">Figure 3. </w:t>
      </w:r>
      <w:r>
        <w:rPr>
          <w:rFonts w:ascii="Times New Roman" w:hAnsi="Times New Roman"/>
          <w:i/>
          <w:sz w:val="24"/>
        </w:rPr>
        <w:t>Use Case Diagram of the BHWMS</w:t>
      </w:r>
    </w:p>
    <w:p>
      <w:pPr>
        <w:pStyle w:val="Body"/>
        <w:jc w:val="both"/>
      </w:pPr>
      <w:r>
        <w:rPr>
          <w:rFonts w:ascii="Times New Roman" w:hAnsi="Times New Roman"/>
          <w:sz w:val="24"/>
        </w:rPr>
        <w:t>As modeled in the use case diagram, the system provides strict role-based access control. The Punong Barangay acts as the overall system administrator with full access to user management, barangay configurations, and analytics. The Health Supervisor monitors worker activities, verifies field visit logs, and reviews DOH maternal and immunization records. The Barangay Health Worker handles day-to-day field profiling, visit scheduling, and visit logging with GPS location coordinates.</w:t>
      </w:r>
    </w:p>
    <w:p>
      <w:pPr>
        <w:pStyle w:val="Heading3"/>
        <w:jc w:val="left"/>
      </w:pPr>
      <w:r>
        <w:rPr>
          <w:rFonts w:ascii="Times New Roman" w:hAnsi="Times New Roman"/>
          <w:i/>
          <w:sz w:val="24"/>
        </w:rPr>
        <w:t>Activity Diagram</w:t>
      </w:r>
    </w:p>
    <w:p>
      <w:pPr>
        <w:pStyle w:val="Body"/>
        <w:jc w:val="both"/>
      </w:pPr>
      <w:r>
        <w:rPr>
          <w:rFonts w:ascii="Times New Roman" w:hAnsi="Times New Roman"/>
          <w:sz w:val="24"/>
        </w:rPr>
        <w:t>Figure 4 shows the activity diagram for field visit logging and GPS verification.</w:t>
      </w:r>
    </w:p>
    <w:p>
      <w:pPr>
        <w:spacing w:line="240" w:lineRule="auto" w:before="240" w:after="80"/>
        <w:jc w:val="center"/>
        <w:pBdr>
          <w:top w:val="single" w:sz="6" w:space="4" w:color="999999"/>
          <w:left w:val="single" w:sz="6" w:space="8" w:color="999999"/>
          <w:bottom w:val="single" w:sz="6" w:space="4" w:color="999999"/>
          <w:right w:val="single" w:sz="6" w:space="8" w:color="999999"/>
        </w:pBdr>
      </w:pPr>
      <w:r>
        <w:rPr>
          <w:rFonts w:ascii="Times New Roman" w:hAnsi="Times New Roman"/>
          <w:b/>
          <w:color w:val="505050"/>
          <w:sz w:val="22"/>
        </w:rPr>
        <w:br/>
        <w:t>[ PLACEHOLDER: Figure 4 – Activity Diagram for Field Visit Logging and GPS Verification ]</w:t>
        <w:br/>
      </w:r>
      <w:r>
        <w:rPr>
          <w:rFonts w:ascii="Times New Roman" w:hAnsi="Times New Roman"/>
          <w:i/>
          <w:color w:val="6E6E6E"/>
          <w:sz w:val="20"/>
        </w:rPr>
        <w:t>(Activity Flow: BHW Login -&gt; Open Visit Schedule -&gt; Select Target Household -&gt; Request Geolocation (HTML5 GPS) -&gt; Record Vital Signs &amp; Notes -&gt; Submit Log -&gt; Backend Haversine Distance Validation -&gt; Save Log to Database -&gt; Update Schedule to Completed -&gt; Plot Verified Marker on Map)</w:t>
        <w:br/>
        <w:t>(Insert diagram image here — centered, fit within 1.5" left and 1.0" right margins)</w:t>
        <w:br/>
      </w:r>
    </w:p>
    <w:p>
      <w:pPr>
        <w:pStyle w:val="FigureCaption"/>
        <w:spacing w:before="80" w:after="240"/>
        <w:jc w:val="left"/>
      </w:pPr>
      <w:r>
        <w:rPr>
          <w:rFonts w:ascii="Times New Roman" w:hAnsi="Times New Roman"/>
          <w:sz w:val="24"/>
        </w:rPr>
        <w:t xml:space="preserve">Figure 4. </w:t>
      </w:r>
      <w:r>
        <w:rPr>
          <w:rFonts w:ascii="Times New Roman" w:hAnsi="Times New Roman"/>
          <w:i/>
          <w:sz w:val="24"/>
        </w:rPr>
        <w:t>Activity Diagram for Field Visit Logging and GPS Verification</w:t>
      </w:r>
    </w:p>
    <w:p>
      <w:pPr>
        <w:pStyle w:val="Body"/>
        <w:jc w:val="both"/>
      </w:pPr>
      <w:r>
        <w:rPr>
          <w:rFonts w:ascii="Times New Roman" w:hAnsi="Times New Roman"/>
          <w:sz w:val="24"/>
        </w:rPr>
        <w:t>The activity diagram traces the sequential execution of a field visit: the BHW logs into the system, opens their assigned schedule, and accesses the visit form at the resident's home. The system requests device GPS coordinates (latitude, longitude, and accuracy), the BHW inputs the resident's vital signs and observations, and upon submission, the server validates the coordinates and updates the visit schedule from 'Pending' to 'Completed', plotting the verified visit on the interactive map.</w:t>
      </w:r>
    </w:p>
    <w:p>
      <w:pPr>
        <w:pStyle w:val="Heading3"/>
        <w:jc w:val="left"/>
      </w:pPr>
      <w:r>
        <w:rPr>
          <w:rFonts w:ascii="Times New Roman" w:hAnsi="Times New Roman"/>
          <w:i/>
          <w:sz w:val="24"/>
        </w:rPr>
        <w:t>Class Diagram</w:t>
      </w:r>
    </w:p>
    <w:p>
      <w:pPr>
        <w:pStyle w:val="Body"/>
        <w:jc w:val="both"/>
      </w:pPr>
      <w:r>
        <w:rPr>
          <w:rFonts w:ascii="Times New Roman" w:hAnsi="Times New Roman"/>
          <w:sz w:val="24"/>
        </w:rPr>
        <w:t>Figure 5 shows the class diagram representing the relational database schema of the BHWMS.</w:t>
      </w:r>
    </w:p>
    <w:p>
      <w:pPr>
        <w:spacing w:line="240" w:lineRule="auto" w:before="240" w:after="80"/>
        <w:jc w:val="center"/>
        <w:pBdr>
          <w:top w:val="single" w:sz="6" w:space="4" w:color="999999"/>
          <w:left w:val="single" w:sz="6" w:space="8" w:color="999999"/>
          <w:bottom w:val="single" w:sz="6" w:space="4" w:color="999999"/>
          <w:right w:val="single" w:sz="6" w:space="8" w:color="999999"/>
        </w:pBdr>
      </w:pPr>
      <w:r>
        <w:rPr>
          <w:rFonts w:ascii="Times New Roman" w:hAnsi="Times New Roman"/>
          <w:b/>
          <w:color w:val="505050"/>
          <w:sz w:val="22"/>
        </w:rPr>
        <w:br/>
        <w:t>[ PLACEHOLDER: Figure 5 – Class Diagram of the BHWMS ]</w:t>
        <w:br/>
      </w:r>
      <w:r>
        <w:rPr>
          <w:rFonts w:ascii="Times New Roman" w:hAnsi="Times New Roman"/>
          <w:i/>
          <w:color w:val="6E6E6E"/>
          <w:sz w:val="20"/>
        </w:rPr>
        <w:t>(Entities &amp; Relationships: users (1:N) bhw_assignments (N:1) households; households (1:N) residents; residents (1:N) visit_schedules (1:1) visit_logs; users (1:N) visit_logs; iso_evaluations; barangay_settings)</w:t>
        <w:br/>
        <w:t>(Insert diagram image here — centered, fit within 1.5" left and 1.0" right margins)</w:t>
        <w:br/>
      </w:r>
    </w:p>
    <w:p>
      <w:pPr>
        <w:pStyle w:val="FigureCaption"/>
        <w:spacing w:before="80" w:after="240"/>
        <w:jc w:val="left"/>
      </w:pPr>
      <w:r>
        <w:rPr>
          <w:rFonts w:ascii="Times New Roman" w:hAnsi="Times New Roman"/>
          <w:sz w:val="24"/>
        </w:rPr>
        <w:t xml:space="preserve">Figure 5. </w:t>
      </w:r>
      <w:r>
        <w:rPr>
          <w:rFonts w:ascii="Times New Roman" w:hAnsi="Times New Roman"/>
          <w:i/>
          <w:sz w:val="24"/>
        </w:rPr>
        <w:t>Class Diagram of the BHWMS</w:t>
      </w:r>
    </w:p>
    <w:p>
      <w:pPr>
        <w:pStyle w:val="Body"/>
        <w:jc w:val="both"/>
      </w:pPr>
      <w:r>
        <w:rPr>
          <w:rFonts w:ascii="Times New Roman" w:hAnsi="Times New Roman"/>
          <w:sz w:val="24"/>
        </w:rPr>
        <w:t>The class diagram depicts the core entities of the application—including users, households, residents, bhw_assignments, visit_schedules, visit_logs, barangay_settings, and iso_evaluations—enforcing strict foreign key relationships, referential integrity, and data encapsulation.</w:t>
      </w:r>
    </w:p>
    <w:p>
      <w:pPr>
        <w:pStyle w:val="Heading3"/>
        <w:jc w:val="left"/>
      </w:pPr>
      <w:r>
        <w:rPr>
          <w:rFonts w:ascii="Times New Roman" w:hAnsi="Times New Roman"/>
          <w:i/>
          <w:sz w:val="24"/>
        </w:rPr>
        <w:t>Sequence Diagram</w:t>
      </w:r>
    </w:p>
    <w:p>
      <w:pPr>
        <w:pStyle w:val="Body"/>
        <w:jc w:val="both"/>
      </w:pPr>
      <w:r>
        <w:rPr>
          <w:rFonts w:ascii="Times New Roman" w:hAnsi="Times New Roman"/>
          <w:sz w:val="24"/>
        </w:rPr>
        <w:t>Figure 6 shows the sequence diagram for visit logging with GPS verification.</w:t>
      </w:r>
    </w:p>
    <w:p>
      <w:pPr>
        <w:spacing w:line="240" w:lineRule="auto" w:before="240" w:after="80"/>
        <w:jc w:val="center"/>
        <w:pBdr>
          <w:top w:val="single" w:sz="6" w:space="4" w:color="999999"/>
          <w:left w:val="single" w:sz="6" w:space="8" w:color="999999"/>
          <w:bottom w:val="single" w:sz="6" w:space="4" w:color="999999"/>
          <w:right w:val="single" w:sz="6" w:space="8" w:color="999999"/>
        </w:pBdr>
      </w:pPr>
      <w:r>
        <w:rPr>
          <w:rFonts w:ascii="Times New Roman" w:hAnsi="Times New Roman"/>
          <w:b/>
          <w:color w:val="505050"/>
          <w:sz w:val="22"/>
        </w:rPr>
        <w:br/>
        <w:t>[ PLACEHOLDER: Figure 6 – Sequence Diagram for Visit Logging with GPS Verification ]</w:t>
        <w:br/>
      </w:r>
      <w:r>
        <w:rPr>
          <w:rFonts w:ascii="Times New Roman" w:hAnsi="Times New Roman"/>
          <w:i/>
          <w:color w:val="6E6E6E"/>
          <w:sz w:val="20"/>
        </w:rPr>
        <w:t>(Sequence of Messages: BHW (User) -&gt; VisitLogController (View/Input) -&gt; GeoLocationService (Haversine Validation) -&gt; VisitLogRepository (Eloquent ORM) -&gt; MySQL Database -&gt; Return Success Response &amp; Update Map)</w:t>
        <w:br/>
        <w:t>(Insert diagram image here — centered, fit within 1.5" left and 1.0" right margins)</w:t>
        <w:br/>
      </w:r>
    </w:p>
    <w:p>
      <w:pPr>
        <w:pStyle w:val="FigureCaption"/>
        <w:spacing w:before="80" w:after="240"/>
        <w:jc w:val="left"/>
      </w:pPr>
      <w:r>
        <w:rPr>
          <w:rFonts w:ascii="Times New Roman" w:hAnsi="Times New Roman"/>
          <w:sz w:val="24"/>
        </w:rPr>
        <w:t xml:space="preserve">Figure 6. </w:t>
      </w:r>
      <w:r>
        <w:rPr>
          <w:rFonts w:ascii="Times New Roman" w:hAnsi="Times New Roman"/>
          <w:i/>
          <w:sz w:val="24"/>
        </w:rPr>
        <w:t>Sequence Diagram for Visit Logging with GPS Verification</w:t>
      </w:r>
    </w:p>
    <w:p>
      <w:pPr>
        <w:pStyle w:val="Body"/>
        <w:jc w:val="both"/>
      </w:pPr>
      <w:r>
        <w:rPr>
          <w:rFonts w:ascii="Times New Roman" w:hAnsi="Times New Roman"/>
          <w:sz w:val="24"/>
        </w:rPr>
        <w:t>The sequence diagram illustrates the chronological communication between system components during a visit log submission. The user interacts with the VisitLogController, which passes captured coordinates to the GeoLocationService for Haversine spherical distance validation. Validated data is committed to the MySQL database via the VisitLogRepository, and a confirmation response is returned to the user.</w:t>
      </w:r>
    </w:p>
    <w:p>
      <w:pPr>
        <w:pStyle w:val="Heading3"/>
        <w:jc w:val="left"/>
      </w:pPr>
      <w:r>
        <w:rPr>
          <w:rFonts w:ascii="Times New Roman" w:hAnsi="Times New Roman"/>
          <w:i/>
          <w:sz w:val="24"/>
        </w:rPr>
        <w:t>System Architecture</w:t>
      </w:r>
    </w:p>
    <w:p>
      <w:pPr>
        <w:pStyle w:val="Body"/>
        <w:jc w:val="both"/>
      </w:pPr>
      <w:r>
        <w:rPr>
          <w:rFonts w:ascii="Times New Roman" w:hAnsi="Times New Roman"/>
          <w:sz w:val="24"/>
        </w:rPr>
        <w:t>Figure 7 shows the system architecture diagram of the BHWMS.</w:t>
      </w:r>
    </w:p>
    <w:p>
      <w:pPr>
        <w:spacing w:line="240" w:lineRule="auto" w:before="240" w:after="80"/>
        <w:jc w:val="center"/>
        <w:pBdr>
          <w:top w:val="single" w:sz="6" w:space="4" w:color="999999"/>
          <w:left w:val="single" w:sz="6" w:space="8" w:color="999999"/>
          <w:bottom w:val="single" w:sz="6" w:space="4" w:color="999999"/>
          <w:right w:val="single" w:sz="6" w:space="8" w:color="999999"/>
        </w:pBdr>
      </w:pPr>
      <w:r>
        <w:rPr>
          <w:rFonts w:ascii="Times New Roman" w:hAnsi="Times New Roman"/>
          <w:b/>
          <w:color w:val="505050"/>
          <w:sz w:val="22"/>
        </w:rPr>
        <w:br/>
        <w:t>[ PLACEHOLDER: Figure 7 – System Architecture Diagram of the BHWMS ]</w:t>
        <w:br/>
      </w:r>
      <w:r>
        <w:rPr>
          <w:rFonts w:ascii="Times New Roman" w:hAnsi="Times New Roman"/>
          <w:i/>
          <w:color w:val="6E6E6E"/>
          <w:sz w:val="20"/>
        </w:rPr>
        <w:t>(Three-Tier Client-Server Architecture: Client Tier (Web Browsers on Laptops, Tablets, Smartphones) -&gt; Application Tier (Apache HTTP Server, Laravel 10 Framework, PHP 8.2 Business Logic) -&gt; Data Tier (MySQL Database Server, Relational Storage &amp; Backups))</w:t>
        <w:br/>
        <w:t>(Insert diagram image here — centered, fit within 1.5" left and 1.0" right margins)</w:t>
        <w:br/>
      </w:r>
    </w:p>
    <w:p>
      <w:pPr>
        <w:pStyle w:val="FigureCaption"/>
        <w:spacing w:before="80" w:after="240"/>
        <w:jc w:val="left"/>
      </w:pPr>
      <w:r>
        <w:rPr>
          <w:rFonts w:ascii="Times New Roman" w:hAnsi="Times New Roman"/>
          <w:sz w:val="24"/>
        </w:rPr>
        <w:t xml:space="preserve">Figure 7. </w:t>
      </w:r>
      <w:r>
        <w:rPr>
          <w:rFonts w:ascii="Times New Roman" w:hAnsi="Times New Roman"/>
          <w:i/>
          <w:sz w:val="24"/>
        </w:rPr>
        <w:t>System Architecture Diagram of the BHWMS</w:t>
      </w:r>
    </w:p>
    <w:p>
      <w:pPr>
        <w:pStyle w:val="Body"/>
        <w:jc w:val="both"/>
      </w:pPr>
      <w:r>
        <w:rPr>
          <w:rFonts w:ascii="Times New Roman" w:hAnsi="Times New Roman"/>
          <w:sz w:val="24"/>
        </w:rPr>
        <w:t>The BHWMS employs a robust Three-Tier Client-Server Architecture: (1) Presentation Tier: responsive user interfaces rendered in modern web browsers using HTML5, Tailwind CSS, and Leaflet JS; (2) Application Tier: powered by PHP 8.2 and Laravel running on an Apache HTTP server, enforcing business rules, role security, and mathematical GPS verification; and (3) Data Tier: MySQL relational database management system providing durable transaction storage.</w:t>
      </w:r>
    </w:p>
    <w:p>
      <w:pPr>
        <w:pStyle w:val="Heading2"/>
        <w:jc w:val="left"/>
      </w:pPr>
      <w:r>
        <w:rPr>
          <w:rFonts w:ascii="Times New Roman" w:hAnsi="Times New Roman"/>
          <w:i/>
          <w:sz w:val="24"/>
        </w:rPr>
        <w:t>Requirement Analysis</w:t>
      </w:r>
    </w:p>
    <w:p>
      <w:pPr>
        <w:pStyle w:val="Body"/>
        <w:jc w:val="both"/>
      </w:pPr>
      <w:r>
        <w:rPr>
          <w:rFonts w:ascii="Times New Roman" w:hAnsi="Times New Roman"/>
          <w:sz w:val="24"/>
        </w:rPr>
        <w:t>Table 2 shows the hardware specification required to run the system.</w:t>
      </w:r>
    </w:p>
    <w:p>
      <w:pPr>
        <w:pStyle w:val="TableNumber"/>
        <w:spacing w:before="240" w:after="40"/>
        <w:jc w:val="left"/>
      </w:pPr>
      <w:r>
        <w:rPr>
          <w:rFonts w:ascii="Times New Roman" w:hAnsi="Times New Roman"/>
          <w:sz w:val="24"/>
        </w:rPr>
        <w:t>Table 2</w:t>
      </w:r>
    </w:p>
    <w:p>
      <w:pPr>
        <w:pStyle w:val="TableTitle"/>
        <w:spacing w:before="0" w:after="120"/>
        <w:jc w:val="left"/>
      </w:pPr>
      <w:r>
        <w:rPr>
          <w:rFonts w:ascii="Times New Roman" w:hAnsi="Times New Roman"/>
          <w:i/>
          <w:sz w:val="24"/>
        </w:rPr>
        <w:t>Hardware Specification</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4320"/>
        <w:gridCol w:w="4320"/>
      </w:tblGrid>
      <w:tr>
        <w:tc>
          <w:tcPr>
            <w:tcW w:type="dxa" w:w="3168"/>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Hardware Component</w:t>
            </w:r>
          </w:p>
        </w:tc>
        <w:tc>
          <w:tcPr>
            <w:tcW w:type="dxa" w:w="6192"/>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Minimum Specification</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Processor (CPU)</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Intel Core i3 / AMD Ryzen 3 (2.0 GHz) dual-core or higher</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Memory (RAM)</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4 GB minimum (8 GB recommended for host server)</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Storage</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120 GB SSD or HDD (at least 5 GB free space for database &amp; files)</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Display Resolution</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1366 x 768 pixels minimum (1920 x 1080 recommended for map viewing)</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Network Adapter</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Wi-Fi 802.11 b/g/n adapter or Fast Ethernet LAN interface</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Client Devices</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Desktop PC, Laptop, Android Tablet, or Smartphone with GPS support</w:t>
            </w:r>
          </w:p>
        </w:tc>
      </w:tr>
    </w:tbl>
    <w:p>
      <w:pPr>
        <w:pStyle w:val="Body"/>
        <w:jc w:val="both"/>
      </w:pPr>
      <w:r>
        <w:rPr>
          <w:rFonts w:ascii="Times New Roman" w:hAnsi="Times New Roman"/>
          <w:sz w:val="24"/>
        </w:rPr>
        <w:t>Table 3 shows the software specification required to run the system.</w:t>
      </w:r>
    </w:p>
    <w:p>
      <w:pPr>
        <w:pStyle w:val="TableNumber"/>
        <w:spacing w:before="240" w:after="40"/>
        <w:jc w:val="left"/>
      </w:pPr>
      <w:r>
        <w:rPr>
          <w:rFonts w:ascii="Times New Roman" w:hAnsi="Times New Roman"/>
          <w:sz w:val="24"/>
        </w:rPr>
        <w:t>Table 3</w:t>
      </w:r>
    </w:p>
    <w:p>
      <w:pPr>
        <w:pStyle w:val="TableTitle"/>
        <w:spacing w:before="0" w:after="120"/>
        <w:jc w:val="left"/>
      </w:pPr>
      <w:r>
        <w:rPr>
          <w:rFonts w:ascii="Times New Roman" w:hAnsi="Times New Roman"/>
          <w:i/>
          <w:sz w:val="24"/>
        </w:rPr>
        <w:t>Software Specification</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4320"/>
        <w:gridCol w:w="4320"/>
      </w:tblGrid>
      <w:tr>
        <w:tc>
          <w:tcPr>
            <w:tcW w:type="dxa" w:w="3168"/>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Software Component</w:t>
            </w:r>
          </w:p>
        </w:tc>
        <w:tc>
          <w:tcPr>
            <w:tcW w:type="dxa" w:w="6192"/>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Specification</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Operating System</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Microsoft Windows 10 / 11 (64-bit), or Linux / macOS</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Web Server</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Apache HTTP Server 2.4+ (configured via XAMPP)</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Programming Language / Framework</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PHP 8.2+ with Laravel 10.x Web Framework</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Database Management System</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MySQL Community Server 8.0 or MariaDB 10.4+</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Front-End Technologies</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HTML5, Tailwind CSS, JavaScript (ES6), Leaflet JS</w:t>
            </w:r>
          </w:p>
        </w:tc>
      </w:tr>
      <w:tr>
        <w:tc>
          <w:tcPr>
            <w:tcW w:type="dxa" w:w="3168"/>
            <w:tcMar>
              <w:top w:w="60" w:type="dxa"/>
              <w:bottom w:w="60" w:type="dxa"/>
              <w:left w:w="80" w:type="dxa"/>
              <w:right w:w="80" w:type="dxa"/>
            </w:tcMar>
          </w:tcPr>
          <w:p>
            <w:pPr>
              <w:spacing w:line="240" w:lineRule="auto"/>
              <w:jc w:val="left"/>
            </w:pPr>
            <w:r>
              <w:rPr>
                <w:rFonts w:ascii="Times New Roman" w:hAnsi="Times New Roman"/>
                <w:sz w:val="20"/>
              </w:rPr>
              <w:t>Web Browser</w:t>
            </w:r>
          </w:p>
        </w:tc>
        <w:tc>
          <w:tcPr>
            <w:tcW w:type="dxa" w:w="6192"/>
            <w:tcMar>
              <w:top w:w="60" w:type="dxa"/>
              <w:bottom w:w="60" w:type="dxa"/>
              <w:left w:w="80" w:type="dxa"/>
              <w:right w:w="80" w:type="dxa"/>
            </w:tcMar>
          </w:tcPr>
          <w:p>
            <w:pPr>
              <w:spacing w:line="240" w:lineRule="auto"/>
              <w:jc w:val="left"/>
            </w:pPr>
            <w:r>
              <w:rPr>
                <w:rFonts w:ascii="Times New Roman" w:hAnsi="Times New Roman"/>
                <w:sz w:val="20"/>
              </w:rPr>
              <w:t>Google Chrome, Mozilla Firefox, or Microsoft Edge (latest version)</w:t>
            </w:r>
          </w:p>
        </w:tc>
      </w:tr>
    </w:tbl>
    <w:p>
      <w:pPr>
        <w:pStyle w:val="Heading2"/>
        <w:jc w:val="left"/>
      </w:pPr>
      <w:r>
        <w:rPr>
          <w:rFonts w:ascii="Times New Roman" w:hAnsi="Times New Roman"/>
          <w:i/>
          <w:sz w:val="24"/>
        </w:rPr>
        <w:t>System Evaluation</w:t>
      </w:r>
    </w:p>
    <w:p>
      <w:pPr>
        <w:pStyle w:val="Body"/>
        <w:jc w:val="both"/>
      </w:pPr>
      <w:r>
        <w:rPr>
          <w:rFonts w:ascii="Times New Roman" w:hAnsi="Times New Roman"/>
          <w:sz w:val="24"/>
        </w:rPr>
        <w:t>The system was evaluated by ten (10) respondents using an ISO/IEC 25010-based questionnaire rated on a five-point Likert scale. Table 4 shows the rating scale used in interpreting the results.</w:t>
      </w:r>
    </w:p>
    <w:p>
      <w:pPr>
        <w:pStyle w:val="TableNumber"/>
        <w:spacing w:before="240" w:after="40"/>
        <w:jc w:val="left"/>
      </w:pPr>
      <w:r>
        <w:rPr>
          <w:rFonts w:ascii="Times New Roman" w:hAnsi="Times New Roman"/>
          <w:sz w:val="24"/>
        </w:rPr>
        <w:t>Table 4</w:t>
      </w:r>
    </w:p>
    <w:p>
      <w:pPr>
        <w:pStyle w:val="TableTitle"/>
        <w:spacing w:before="0" w:after="120"/>
        <w:jc w:val="left"/>
      </w:pPr>
      <w:r>
        <w:rPr>
          <w:rFonts w:ascii="Times New Roman" w:hAnsi="Times New Roman"/>
          <w:i/>
          <w:sz w:val="24"/>
        </w:rPr>
        <w:t>Five-Point Likert Scale</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880"/>
        <w:gridCol w:w="2880"/>
        <w:gridCol w:w="2880"/>
      </w:tblGrid>
      <w:tr>
        <w:tc>
          <w:tcPr>
            <w:tcW w:type="dxa" w:w="2160"/>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Rating</w:t>
            </w:r>
          </w:p>
        </w:tc>
        <w:tc>
          <w:tcPr>
            <w:tcW w:type="dxa" w:w="3168"/>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Range of Means</w:t>
            </w:r>
          </w:p>
        </w:tc>
        <w:tc>
          <w:tcPr>
            <w:tcW w:type="dxa" w:w="4032"/>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Verbal Interpretation</w:t>
            </w:r>
          </w:p>
        </w:tc>
      </w:tr>
      <w:tr>
        <w:tc>
          <w:tcPr>
            <w:tcW w:type="dxa" w:w="2160"/>
            <w:tcMar>
              <w:top w:w="60" w:type="dxa"/>
              <w:bottom w:w="60" w:type="dxa"/>
              <w:left w:w="80" w:type="dxa"/>
              <w:right w:w="80" w:type="dxa"/>
            </w:tcMar>
          </w:tcPr>
          <w:p>
            <w:pPr>
              <w:spacing w:line="240" w:lineRule="auto"/>
              <w:jc w:val="center"/>
            </w:pPr>
            <w:r>
              <w:rPr>
                <w:rFonts w:ascii="Times New Roman" w:hAnsi="Times New Roman"/>
                <w:sz w:val="20"/>
              </w:rPr>
              <w:t>5</w:t>
            </w:r>
          </w:p>
        </w:tc>
        <w:tc>
          <w:tcPr>
            <w:tcW w:type="dxa" w:w="3168"/>
            <w:tcMar>
              <w:top w:w="60" w:type="dxa"/>
              <w:bottom w:w="60" w:type="dxa"/>
              <w:left w:w="80" w:type="dxa"/>
              <w:right w:w="80" w:type="dxa"/>
            </w:tcMar>
          </w:tcPr>
          <w:p>
            <w:pPr>
              <w:spacing w:line="240" w:lineRule="auto"/>
              <w:jc w:val="center"/>
            </w:pPr>
            <w:r>
              <w:rPr>
                <w:rFonts w:ascii="Times New Roman" w:hAnsi="Times New Roman"/>
                <w:sz w:val="20"/>
              </w:rPr>
              <w:t>4.21 – 5.00</w:t>
            </w:r>
          </w:p>
        </w:tc>
        <w:tc>
          <w:tcPr>
            <w:tcW w:type="dxa" w:w="4032"/>
            <w:tcMar>
              <w:top w:w="60" w:type="dxa"/>
              <w:bottom w:w="60" w:type="dxa"/>
              <w:left w:w="80" w:type="dxa"/>
              <w:right w:w="80" w:type="dxa"/>
            </w:tcMar>
          </w:tcPr>
          <w:p>
            <w:pPr>
              <w:spacing w:line="240" w:lineRule="auto"/>
              <w:jc w:val="center"/>
            </w:pPr>
            <w:r>
              <w:rPr>
                <w:rFonts w:ascii="Times New Roman" w:hAnsi="Times New Roman"/>
                <w:sz w:val="20"/>
              </w:rPr>
              <w:t>Excellent (Strongly Agree)</w:t>
            </w:r>
          </w:p>
        </w:tc>
      </w:tr>
      <w:tr>
        <w:tc>
          <w:tcPr>
            <w:tcW w:type="dxa" w:w="2160"/>
            <w:tcMar>
              <w:top w:w="60" w:type="dxa"/>
              <w:bottom w:w="60" w:type="dxa"/>
              <w:left w:w="80" w:type="dxa"/>
              <w:right w:w="80" w:type="dxa"/>
            </w:tcMar>
          </w:tcPr>
          <w:p>
            <w:pPr>
              <w:spacing w:line="240" w:lineRule="auto"/>
              <w:jc w:val="center"/>
            </w:pPr>
            <w:r>
              <w:rPr>
                <w:rFonts w:ascii="Times New Roman" w:hAnsi="Times New Roman"/>
                <w:sz w:val="20"/>
              </w:rPr>
              <w:t>4</w:t>
            </w:r>
          </w:p>
        </w:tc>
        <w:tc>
          <w:tcPr>
            <w:tcW w:type="dxa" w:w="3168"/>
            <w:tcMar>
              <w:top w:w="60" w:type="dxa"/>
              <w:bottom w:w="60" w:type="dxa"/>
              <w:left w:w="80" w:type="dxa"/>
              <w:right w:w="80" w:type="dxa"/>
            </w:tcMar>
          </w:tcPr>
          <w:p>
            <w:pPr>
              <w:spacing w:line="240" w:lineRule="auto"/>
              <w:jc w:val="center"/>
            </w:pPr>
            <w:r>
              <w:rPr>
                <w:rFonts w:ascii="Times New Roman" w:hAnsi="Times New Roman"/>
                <w:sz w:val="20"/>
              </w:rPr>
              <w:t>3.41 – 4.20</w:t>
            </w:r>
          </w:p>
        </w:tc>
        <w:tc>
          <w:tcPr>
            <w:tcW w:type="dxa" w:w="4032"/>
            <w:tcMar>
              <w:top w:w="60" w:type="dxa"/>
              <w:bottom w:w="60" w:type="dxa"/>
              <w:left w:w="80" w:type="dxa"/>
              <w:right w:w="80" w:type="dxa"/>
            </w:tcMar>
          </w:tcPr>
          <w:p>
            <w:pPr>
              <w:spacing w:line="240" w:lineRule="auto"/>
              <w:jc w:val="center"/>
            </w:pPr>
            <w:r>
              <w:rPr>
                <w:rFonts w:ascii="Times New Roman" w:hAnsi="Times New Roman"/>
                <w:sz w:val="20"/>
              </w:rPr>
              <w:t>Very Good (Agree)</w:t>
            </w:r>
          </w:p>
        </w:tc>
      </w:tr>
      <w:tr>
        <w:tc>
          <w:tcPr>
            <w:tcW w:type="dxa" w:w="2160"/>
            <w:tcMar>
              <w:top w:w="60" w:type="dxa"/>
              <w:bottom w:w="60" w:type="dxa"/>
              <w:left w:w="80" w:type="dxa"/>
              <w:right w:w="80" w:type="dxa"/>
            </w:tcMar>
          </w:tcPr>
          <w:p>
            <w:pPr>
              <w:spacing w:line="240" w:lineRule="auto"/>
              <w:jc w:val="center"/>
            </w:pPr>
            <w:r>
              <w:rPr>
                <w:rFonts w:ascii="Times New Roman" w:hAnsi="Times New Roman"/>
                <w:sz w:val="20"/>
              </w:rPr>
              <w:t>3</w:t>
            </w:r>
          </w:p>
        </w:tc>
        <w:tc>
          <w:tcPr>
            <w:tcW w:type="dxa" w:w="3168"/>
            <w:tcMar>
              <w:top w:w="60" w:type="dxa"/>
              <w:bottom w:w="60" w:type="dxa"/>
              <w:left w:w="80" w:type="dxa"/>
              <w:right w:w="80" w:type="dxa"/>
            </w:tcMar>
          </w:tcPr>
          <w:p>
            <w:pPr>
              <w:spacing w:line="240" w:lineRule="auto"/>
              <w:jc w:val="center"/>
            </w:pPr>
            <w:r>
              <w:rPr>
                <w:rFonts w:ascii="Times New Roman" w:hAnsi="Times New Roman"/>
                <w:sz w:val="20"/>
              </w:rPr>
              <w:t>2.61 – 3.40</w:t>
            </w:r>
          </w:p>
        </w:tc>
        <w:tc>
          <w:tcPr>
            <w:tcW w:type="dxa" w:w="4032"/>
            <w:tcMar>
              <w:top w:w="60" w:type="dxa"/>
              <w:bottom w:w="60" w:type="dxa"/>
              <w:left w:w="80" w:type="dxa"/>
              <w:right w:w="80" w:type="dxa"/>
            </w:tcMar>
          </w:tcPr>
          <w:p>
            <w:pPr>
              <w:spacing w:line="240" w:lineRule="auto"/>
              <w:jc w:val="center"/>
            </w:pPr>
            <w:r>
              <w:rPr>
                <w:rFonts w:ascii="Times New Roman" w:hAnsi="Times New Roman"/>
                <w:sz w:val="20"/>
              </w:rPr>
              <w:t>Good (Neutral)</w:t>
            </w:r>
          </w:p>
        </w:tc>
      </w:tr>
      <w:tr>
        <w:tc>
          <w:tcPr>
            <w:tcW w:type="dxa" w:w="2160"/>
            <w:tcMar>
              <w:top w:w="60" w:type="dxa"/>
              <w:bottom w:w="60" w:type="dxa"/>
              <w:left w:w="80" w:type="dxa"/>
              <w:right w:w="80" w:type="dxa"/>
            </w:tcMar>
          </w:tcPr>
          <w:p>
            <w:pPr>
              <w:spacing w:line="240" w:lineRule="auto"/>
              <w:jc w:val="center"/>
            </w:pPr>
            <w:r>
              <w:rPr>
                <w:rFonts w:ascii="Times New Roman" w:hAnsi="Times New Roman"/>
                <w:sz w:val="20"/>
              </w:rPr>
              <w:t>2</w:t>
            </w:r>
          </w:p>
        </w:tc>
        <w:tc>
          <w:tcPr>
            <w:tcW w:type="dxa" w:w="3168"/>
            <w:tcMar>
              <w:top w:w="60" w:type="dxa"/>
              <w:bottom w:w="60" w:type="dxa"/>
              <w:left w:w="80" w:type="dxa"/>
              <w:right w:w="80" w:type="dxa"/>
            </w:tcMar>
          </w:tcPr>
          <w:p>
            <w:pPr>
              <w:spacing w:line="240" w:lineRule="auto"/>
              <w:jc w:val="center"/>
            </w:pPr>
            <w:r>
              <w:rPr>
                <w:rFonts w:ascii="Times New Roman" w:hAnsi="Times New Roman"/>
                <w:sz w:val="20"/>
              </w:rPr>
              <w:t>1.81 – 2.60</w:t>
            </w:r>
          </w:p>
        </w:tc>
        <w:tc>
          <w:tcPr>
            <w:tcW w:type="dxa" w:w="4032"/>
            <w:tcMar>
              <w:top w:w="60" w:type="dxa"/>
              <w:bottom w:w="60" w:type="dxa"/>
              <w:left w:w="80" w:type="dxa"/>
              <w:right w:w="80" w:type="dxa"/>
            </w:tcMar>
          </w:tcPr>
          <w:p>
            <w:pPr>
              <w:spacing w:line="240" w:lineRule="auto"/>
              <w:jc w:val="center"/>
            </w:pPr>
            <w:r>
              <w:rPr>
                <w:rFonts w:ascii="Times New Roman" w:hAnsi="Times New Roman"/>
                <w:sz w:val="20"/>
              </w:rPr>
              <w:t>Poor (Disagree)</w:t>
            </w:r>
          </w:p>
        </w:tc>
      </w:tr>
      <w:tr>
        <w:tc>
          <w:tcPr>
            <w:tcW w:type="dxa" w:w="2160"/>
            <w:tcMar>
              <w:top w:w="60" w:type="dxa"/>
              <w:bottom w:w="60" w:type="dxa"/>
              <w:left w:w="80" w:type="dxa"/>
              <w:right w:w="80" w:type="dxa"/>
            </w:tcMar>
          </w:tcPr>
          <w:p>
            <w:pPr>
              <w:spacing w:line="240" w:lineRule="auto"/>
              <w:jc w:val="center"/>
            </w:pPr>
            <w:r>
              <w:rPr>
                <w:rFonts w:ascii="Times New Roman" w:hAnsi="Times New Roman"/>
                <w:sz w:val="20"/>
              </w:rPr>
              <w:t>1</w:t>
            </w:r>
          </w:p>
        </w:tc>
        <w:tc>
          <w:tcPr>
            <w:tcW w:type="dxa" w:w="3168"/>
            <w:tcMar>
              <w:top w:w="60" w:type="dxa"/>
              <w:bottom w:w="60" w:type="dxa"/>
              <w:left w:w="80" w:type="dxa"/>
              <w:right w:w="80" w:type="dxa"/>
            </w:tcMar>
          </w:tcPr>
          <w:p>
            <w:pPr>
              <w:spacing w:line="240" w:lineRule="auto"/>
              <w:jc w:val="center"/>
            </w:pPr>
            <w:r>
              <w:rPr>
                <w:rFonts w:ascii="Times New Roman" w:hAnsi="Times New Roman"/>
                <w:sz w:val="20"/>
              </w:rPr>
              <w:t>1.00 – 1.80</w:t>
            </w:r>
          </w:p>
        </w:tc>
        <w:tc>
          <w:tcPr>
            <w:tcW w:type="dxa" w:w="4032"/>
            <w:tcMar>
              <w:top w:w="60" w:type="dxa"/>
              <w:bottom w:w="60" w:type="dxa"/>
              <w:left w:w="80" w:type="dxa"/>
              <w:right w:w="80" w:type="dxa"/>
            </w:tcMar>
          </w:tcPr>
          <w:p>
            <w:pPr>
              <w:spacing w:line="240" w:lineRule="auto"/>
              <w:jc w:val="center"/>
            </w:pPr>
            <w:r>
              <w:rPr>
                <w:rFonts w:ascii="Times New Roman" w:hAnsi="Times New Roman"/>
                <w:sz w:val="20"/>
              </w:rPr>
              <w:t>Very Poor (Strongly Disagree)</w:t>
            </w:r>
          </w:p>
        </w:tc>
      </w:tr>
    </w:tbl>
    <w:p>
      <w:pPr>
        <w:pStyle w:val="Heading2"/>
        <w:jc w:val="left"/>
      </w:pPr>
      <w:r>
        <w:rPr>
          <w:rFonts w:ascii="Times New Roman" w:hAnsi="Times New Roman"/>
          <w:i/>
          <w:sz w:val="24"/>
        </w:rPr>
        <w:t>Data Gathering Instrument</w:t>
      </w:r>
    </w:p>
    <w:p>
      <w:pPr>
        <w:pStyle w:val="Body"/>
        <w:jc w:val="both"/>
      </w:pPr>
      <w:r>
        <w:rPr>
          <w:rFonts w:ascii="Times New Roman" w:hAnsi="Times New Roman"/>
          <w:sz w:val="24"/>
        </w:rPr>
        <w:t>The primary evaluation instrument was a structured questionnaire constructed in accordance with the ISO/IEC 25010 Software Quality Standards. The instrument contained twenty-four (24) evaluation items covering the eight software quality characteristics: Functional Suitability, Performance Efficiency, Compatibility, Usability, Reliability, Security, Maintainability, and Portability (with three items per characteristic). Each statement was rated using the five-point Likert scale ranging from 1 (Strongly Disagree) to 5 (Strongly Agree).</w:t>
      </w:r>
    </w:p>
    <w:p>
      <w:pPr>
        <w:pStyle w:val="Heading2"/>
        <w:jc w:val="left"/>
      </w:pPr>
      <w:r>
        <w:rPr>
          <w:rFonts w:ascii="Times New Roman" w:hAnsi="Times New Roman"/>
          <w:i/>
          <w:sz w:val="24"/>
        </w:rPr>
        <w:t>Respondents of the Study</w:t>
      </w:r>
    </w:p>
    <w:p>
      <w:pPr>
        <w:pStyle w:val="Body"/>
        <w:jc w:val="both"/>
      </w:pPr>
      <w:r>
        <w:rPr>
          <w:rFonts w:ascii="Times New Roman" w:hAnsi="Times New Roman"/>
          <w:sz w:val="24"/>
        </w:rPr>
        <w:t>A total of ten (10) respondents were selected using purposive sampling to evaluate the system. The evaluators were divided into two distinct groups: (1) IT Experts (5 respondents), consisting of information technology faculty members from ISAT U and professional software engineers who assessed software architecture, code maintainability, security, database structure, and portability; and (2) Domain / Health Experts (5 respondents), consisting of the Punong Barangay of Barangay Poblacion, the Rural Health Midwife / Health Supervisor of New Lucena, and three active Barangay Health Workers who evaluated practical usability, functional suitability, field relevance, and reporting accuracy.</w:t>
      </w:r>
    </w:p>
    <w:p>
      <w:pPr>
        <w:pStyle w:val="Heading2"/>
        <w:jc w:val="left"/>
      </w:pPr>
      <w:r>
        <w:rPr>
          <w:rFonts w:ascii="Times New Roman" w:hAnsi="Times New Roman"/>
          <w:i/>
          <w:sz w:val="24"/>
        </w:rPr>
        <w:t>Data Analysis Procedure and Statistical Treatment</w:t>
      </w:r>
    </w:p>
    <w:p>
      <w:pPr>
        <w:pStyle w:val="Body"/>
        <w:jc w:val="both"/>
      </w:pPr>
      <w:r>
        <w:rPr>
          <w:rFonts w:ascii="Times New Roman" w:hAnsi="Times New Roman"/>
          <w:sz w:val="24"/>
        </w:rPr>
        <w:t>The numerical ratings gathered from the respondents were compiled and analyzed using descriptive statistics. The weighted mean for each quality characteristic was computed using the standard formula:</w:t>
      </w:r>
    </w:p>
    <w:p>
      <w:pPr>
        <w:spacing w:line="360" w:lineRule="auto" w:before="120" w:after="120"/>
        <w:jc w:val="center"/>
      </w:pPr>
      <w:r>
        <w:rPr>
          <w:rFonts w:ascii="Times New Roman" w:hAnsi="Times New Roman"/>
          <w:b/>
          <w:sz w:val="24"/>
        </w:rPr>
        <w:t>Mean (x̄) = ( Σ x ) / N</w:t>
      </w:r>
    </w:p>
    <w:p>
      <w:pPr>
        <w:pStyle w:val="Body"/>
        <w:jc w:val="both"/>
      </w:pPr>
      <w:r>
        <w:rPr>
          <w:rFonts w:ascii="Times New Roman" w:hAnsi="Times New Roman"/>
          <w:sz w:val="24"/>
        </w:rPr>
        <w:t>Where x̄ represents the weighted mean, Σ x is the sum of all individual ratings in the category, and N is the total number of evaluator ratings. The computed means were interpreted using the criteria defined in Table 4. Table 5 presents the summary of the evaluation results.</w:t>
      </w:r>
    </w:p>
    <w:p>
      <w:pPr>
        <w:pStyle w:val="TableNumber"/>
        <w:spacing w:before="240" w:after="40"/>
        <w:jc w:val="left"/>
      </w:pPr>
      <w:r>
        <w:rPr>
          <w:rFonts w:ascii="Times New Roman" w:hAnsi="Times New Roman"/>
          <w:sz w:val="24"/>
        </w:rPr>
        <w:t>Table 5</w:t>
      </w:r>
    </w:p>
    <w:p>
      <w:pPr>
        <w:pStyle w:val="TableTitle"/>
        <w:spacing w:before="0" w:after="120"/>
        <w:jc w:val="left"/>
      </w:pPr>
      <w:r>
        <w:rPr>
          <w:rFonts w:ascii="Times New Roman" w:hAnsi="Times New Roman"/>
          <w:i/>
          <w:sz w:val="24"/>
        </w:rPr>
        <w:t>Summary of System Evaluation Results (ISO/IEC 25010)</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160"/>
        <w:gridCol w:w="2160"/>
        <w:gridCol w:w="2160"/>
        <w:gridCol w:w="2160"/>
      </w:tblGrid>
      <w:tr>
        <w:tc>
          <w:tcPr>
            <w:tcW w:type="dxa" w:w="1152"/>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Item No.</w:t>
            </w:r>
          </w:p>
        </w:tc>
        <w:tc>
          <w:tcPr>
            <w:tcW w:type="dxa" w:w="4032"/>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ISO 25010 Quality Characteristic</w:t>
            </w:r>
          </w:p>
        </w:tc>
        <w:tc>
          <w:tcPr>
            <w:tcW w:type="dxa" w:w="1872"/>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Category Mean</w:t>
            </w:r>
          </w:p>
        </w:tc>
        <w:tc>
          <w:tcPr>
            <w:tcW w:type="dxa" w:w="2304"/>
            <w:tcMar>
              <w:top w:w="80" w:type="dxa"/>
              <w:bottom w:w="80" w:type="dxa"/>
              <w:left w:w="80" w:type="dxa"/>
              <w:right w:w="80" w:type="dxa"/>
            </w:tcMar>
            <w:shd w:val="clear" w:color="auto" w:fill="F0F0F0"/>
          </w:tcPr>
          <w:p>
            <w:pPr>
              <w:spacing w:line="240" w:lineRule="auto"/>
              <w:jc w:val="center"/>
            </w:pPr>
            <w:r>
              <w:rPr>
                <w:rFonts w:ascii="Times New Roman" w:hAnsi="Times New Roman"/>
                <w:b/>
                <w:sz w:val="20"/>
              </w:rPr>
              <w:t>Verbal Interpretation</w:t>
            </w:r>
          </w:p>
        </w:tc>
      </w:tr>
      <w:tr>
        <w:tc>
          <w:tcPr>
            <w:tcW w:type="dxa" w:w="1152"/>
            <w:tcMar>
              <w:top w:w="60" w:type="dxa"/>
              <w:bottom w:w="60" w:type="dxa"/>
              <w:left w:w="80" w:type="dxa"/>
              <w:right w:w="80" w:type="dxa"/>
            </w:tcMar>
          </w:tcPr>
          <w:p>
            <w:pPr>
              <w:spacing w:line="240" w:lineRule="auto"/>
              <w:jc w:val="center"/>
            </w:pPr>
            <w:r>
              <w:rPr>
                <w:rFonts w:ascii="Times New Roman" w:hAnsi="Times New Roman"/>
                <w:b/>
                <w:sz w:val="20"/>
              </w:rPr>
              <w:t>1</w:t>
            </w:r>
          </w:p>
        </w:tc>
        <w:tc>
          <w:tcPr>
            <w:tcW w:type="dxa" w:w="4032"/>
            <w:tcMar>
              <w:top w:w="60" w:type="dxa"/>
              <w:bottom w:w="60" w:type="dxa"/>
              <w:left w:w="80" w:type="dxa"/>
              <w:right w:w="80" w:type="dxa"/>
            </w:tcMar>
          </w:tcPr>
          <w:p>
            <w:pPr>
              <w:spacing w:line="240" w:lineRule="auto"/>
              <w:jc w:val="left"/>
            </w:pPr>
            <w:r>
              <w:rPr>
                <w:rFonts w:ascii="Times New Roman" w:hAnsi="Times New Roman"/>
                <w:sz w:val="20"/>
              </w:rPr>
              <w:t>Functional Suitability</w:t>
            </w:r>
          </w:p>
        </w:tc>
        <w:tc>
          <w:tcPr>
            <w:tcW w:type="dxa" w:w="1872"/>
            <w:tcMar>
              <w:top w:w="60" w:type="dxa"/>
              <w:bottom w:w="60" w:type="dxa"/>
              <w:left w:w="80" w:type="dxa"/>
              <w:right w:w="80" w:type="dxa"/>
            </w:tcMar>
          </w:tcPr>
          <w:p>
            <w:pPr>
              <w:spacing w:line="240" w:lineRule="auto"/>
              <w:jc w:val="center"/>
            </w:pPr>
            <w:r>
              <w:rPr>
                <w:rFonts w:ascii="Times New Roman" w:hAnsi="Times New Roman"/>
                <w:sz w:val="20"/>
              </w:rPr>
              <w:t>4.82</w:t>
            </w:r>
          </w:p>
        </w:tc>
        <w:tc>
          <w:tcPr>
            <w:tcW w:type="dxa" w:w="2304"/>
            <w:tcMar>
              <w:top w:w="60" w:type="dxa"/>
              <w:bottom w:w="60" w:type="dxa"/>
              <w:left w:w="80" w:type="dxa"/>
              <w:right w:w="80" w:type="dxa"/>
            </w:tcMar>
          </w:tcPr>
          <w:p>
            <w:pPr>
              <w:spacing w:line="240" w:lineRule="auto"/>
              <w:jc w:val="center"/>
            </w:pPr>
            <w:r>
              <w:rPr>
                <w:rFonts w:ascii="Times New Roman" w:hAnsi="Times New Roman"/>
                <w:sz w:val="20"/>
              </w:rPr>
              <w:t>Excellent</w:t>
            </w:r>
          </w:p>
        </w:tc>
      </w:tr>
      <w:tr>
        <w:tc>
          <w:tcPr>
            <w:tcW w:type="dxa" w:w="1152"/>
            <w:tcMar>
              <w:top w:w="60" w:type="dxa"/>
              <w:bottom w:w="60" w:type="dxa"/>
              <w:left w:w="80" w:type="dxa"/>
              <w:right w:w="80" w:type="dxa"/>
            </w:tcMar>
          </w:tcPr>
          <w:p>
            <w:pPr>
              <w:spacing w:line="240" w:lineRule="auto"/>
              <w:jc w:val="center"/>
            </w:pPr>
            <w:r>
              <w:rPr>
                <w:rFonts w:ascii="Times New Roman" w:hAnsi="Times New Roman"/>
                <w:b/>
                <w:sz w:val="20"/>
              </w:rPr>
              <w:t>2</w:t>
            </w:r>
          </w:p>
        </w:tc>
        <w:tc>
          <w:tcPr>
            <w:tcW w:type="dxa" w:w="4032"/>
            <w:tcMar>
              <w:top w:w="60" w:type="dxa"/>
              <w:bottom w:w="60" w:type="dxa"/>
              <w:left w:w="80" w:type="dxa"/>
              <w:right w:w="80" w:type="dxa"/>
            </w:tcMar>
          </w:tcPr>
          <w:p>
            <w:pPr>
              <w:spacing w:line="240" w:lineRule="auto"/>
              <w:jc w:val="left"/>
            </w:pPr>
            <w:r>
              <w:rPr>
                <w:rFonts w:ascii="Times New Roman" w:hAnsi="Times New Roman"/>
                <w:sz w:val="20"/>
              </w:rPr>
              <w:t>Performance Efficiency</w:t>
            </w:r>
          </w:p>
        </w:tc>
        <w:tc>
          <w:tcPr>
            <w:tcW w:type="dxa" w:w="1872"/>
            <w:tcMar>
              <w:top w:w="60" w:type="dxa"/>
              <w:bottom w:w="60" w:type="dxa"/>
              <w:left w:w="80" w:type="dxa"/>
              <w:right w:w="80" w:type="dxa"/>
            </w:tcMar>
          </w:tcPr>
          <w:p>
            <w:pPr>
              <w:spacing w:line="240" w:lineRule="auto"/>
              <w:jc w:val="center"/>
            </w:pPr>
            <w:r>
              <w:rPr>
                <w:rFonts w:ascii="Times New Roman" w:hAnsi="Times New Roman"/>
                <w:sz w:val="20"/>
              </w:rPr>
              <w:t>4.68</w:t>
            </w:r>
          </w:p>
        </w:tc>
        <w:tc>
          <w:tcPr>
            <w:tcW w:type="dxa" w:w="2304"/>
            <w:tcMar>
              <w:top w:w="60" w:type="dxa"/>
              <w:bottom w:w="60" w:type="dxa"/>
              <w:left w:w="80" w:type="dxa"/>
              <w:right w:w="80" w:type="dxa"/>
            </w:tcMar>
          </w:tcPr>
          <w:p>
            <w:pPr>
              <w:spacing w:line="240" w:lineRule="auto"/>
              <w:jc w:val="center"/>
            </w:pPr>
            <w:r>
              <w:rPr>
                <w:rFonts w:ascii="Times New Roman" w:hAnsi="Times New Roman"/>
                <w:sz w:val="20"/>
              </w:rPr>
              <w:t>Excellent</w:t>
            </w:r>
          </w:p>
        </w:tc>
      </w:tr>
      <w:tr>
        <w:tc>
          <w:tcPr>
            <w:tcW w:type="dxa" w:w="1152"/>
            <w:tcMar>
              <w:top w:w="60" w:type="dxa"/>
              <w:bottom w:w="60" w:type="dxa"/>
              <w:left w:w="80" w:type="dxa"/>
              <w:right w:w="80" w:type="dxa"/>
            </w:tcMar>
          </w:tcPr>
          <w:p>
            <w:pPr>
              <w:spacing w:line="240" w:lineRule="auto"/>
              <w:jc w:val="center"/>
            </w:pPr>
            <w:r>
              <w:rPr>
                <w:rFonts w:ascii="Times New Roman" w:hAnsi="Times New Roman"/>
                <w:b/>
                <w:sz w:val="20"/>
              </w:rPr>
              <w:t>3</w:t>
            </w:r>
          </w:p>
        </w:tc>
        <w:tc>
          <w:tcPr>
            <w:tcW w:type="dxa" w:w="4032"/>
            <w:tcMar>
              <w:top w:w="60" w:type="dxa"/>
              <w:bottom w:w="60" w:type="dxa"/>
              <w:left w:w="80" w:type="dxa"/>
              <w:right w:w="80" w:type="dxa"/>
            </w:tcMar>
          </w:tcPr>
          <w:p>
            <w:pPr>
              <w:spacing w:line="240" w:lineRule="auto"/>
              <w:jc w:val="left"/>
            </w:pPr>
            <w:r>
              <w:rPr>
                <w:rFonts w:ascii="Times New Roman" w:hAnsi="Times New Roman"/>
                <w:sz w:val="20"/>
              </w:rPr>
              <w:t>Compatibility</w:t>
            </w:r>
          </w:p>
        </w:tc>
        <w:tc>
          <w:tcPr>
            <w:tcW w:type="dxa" w:w="1872"/>
            <w:tcMar>
              <w:top w:w="60" w:type="dxa"/>
              <w:bottom w:w="60" w:type="dxa"/>
              <w:left w:w="80" w:type="dxa"/>
              <w:right w:w="80" w:type="dxa"/>
            </w:tcMar>
          </w:tcPr>
          <w:p>
            <w:pPr>
              <w:spacing w:line="240" w:lineRule="auto"/>
              <w:jc w:val="center"/>
            </w:pPr>
            <w:r>
              <w:rPr>
                <w:rFonts w:ascii="Times New Roman" w:hAnsi="Times New Roman"/>
                <w:sz w:val="20"/>
              </w:rPr>
              <w:t>4.60</w:t>
            </w:r>
          </w:p>
        </w:tc>
        <w:tc>
          <w:tcPr>
            <w:tcW w:type="dxa" w:w="2304"/>
            <w:tcMar>
              <w:top w:w="60" w:type="dxa"/>
              <w:bottom w:w="60" w:type="dxa"/>
              <w:left w:w="80" w:type="dxa"/>
              <w:right w:w="80" w:type="dxa"/>
            </w:tcMar>
          </w:tcPr>
          <w:p>
            <w:pPr>
              <w:spacing w:line="240" w:lineRule="auto"/>
              <w:jc w:val="center"/>
            </w:pPr>
            <w:r>
              <w:rPr>
                <w:rFonts w:ascii="Times New Roman" w:hAnsi="Times New Roman"/>
                <w:sz w:val="20"/>
              </w:rPr>
              <w:t>Excellent</w:t>
            </w:r>
          </w:p>
        </w:tc>
      </w:tr>
      <w:tr>
        <w:tc>
          <w:tcPr>
            <w:tcW w:type="dxa" w:w="1152"/>
            <w:tcMar>
              <w:top w:w="60" w:type="dxa"/>
              <w:bottom w:w="60" w:type="dxa"/>
              <w:left w:w="80" w:type="dxa"/>
              <w:right w:w="80" w:type="dxa"/>
            </w:tcMar>
          </w:tcPr>
          <w:p>
            <w:pPr>
              <w:spacing w:line="240" w:lineRule="auto"/>
              <w:jc w:val="center"/>
            </w:pPr>
            <w:r>
              <w:rPr>
                <w:rFonts w:ascii="Times New Roman" w:hAnsi="Times New Roman"/>
                <w:b/>
                <w:sz w:val="20"/>
              </w:rPr>
              <w:t>4</w:t>
            </w:r>
          </w:p>
        </w:tc>
        <w:tc>
          <w:tcPr>
            <w:tcW w:type="dxa" w:w="4032"/>
            <w:tcMar>
              <w:top w:w="60" w:type="dxa"/>
              <w:bottom w:w="60" w:type="dxa"/>
              <w:left w:w="80" w:type="dxa"/>
              <w:right w:w="80" w:type="dxa"/>
            </w:tcMar>
          </w:tcPr>
          <w:p>
            <w:pPr>
              <w:spacing w:line="240" w:lineRule="auto"/>
              <w:jc w:val="left"/>
            </w:pPr>
            <w:r>
              <w:rPr>
                <w:rFonts w:ascii="Times New Roman" w:hAnsi="Times New Roman"/>
                <w:sz w:val="20"/>
              </w:rPr>
              <w:t>Usability</w:t>
            </w:r>
          </w:p>
        </w:tc>
        <w:tc>
          <w:tcPr>
            <w:tcW w:type="dxa" w:w="1872"/>
            <w:tcMar>
              <w:top w:w="60" w:type="dxa"/>
              <w:bottom w:w="60" w:type="dxa"/>
              <w:left w:w="80" w:type="dxa"/>
              <w:right w:w="80" w:type="dxa"/>
            </w:tcMar>
          </w:tcPr>
          <w:p>
            <w:pPr>
              <w:spacing w:line="240" w:lineRule="auto"/>
              <w:jc w:val="center"/>
            </w:pPr>
            <w:r>
              <w:rPr>
                <w:rFonts w:ascii="Times New Roman" w:hAnsi="Times New Roman"/>
                <w:sz w:val="20"/>
              </w:rPr>
              <w:t>4.75</w:t>
            </w:r>
          </w:p>
        </w:tc>
        <w:tc>
          <w:tcPr>
            <w:tcW w:type="dxa" w:w="2304"/>
            <w:tcMar>
              <w:top w:w="60" w:type="dxa"/>
              <w:bottom w:w="60" w:type="dxa"/>
              <w:left w:w="80" w:type="dxa"/>
              <w:right w:w="80" w:type="dxa"/>
            </w:tcMar>
          </w:tcPr>
          <w:p>
            <w:pPr>
              <w:spacing w:line="240" w:lineRule="auto"/>
              <w:jc w:val="center"/>
            </w:pPr>
            <w:r>
              <w:rPr>
                <w:rFonts w:ascii="Times New Roman" w:hAnsi="Times New Roman"/>
                <w:sz w:val="20"/>
              </w:rPr>
              <w:t>Excellent</w:t>
            </w:r>
          </w:p>
        </w:tc>
      </w:tr>
      <w:tr>
        <w:tc>
          <w:tcPr>
            <w:tcW w:type="dxa" w:w="1152"/>
            <w:tcMar>
              <w:top w:w="60" w:type="dxa"/>
              <w:bottom w:w="60" w:type="dxa"/>
              <w:left w:w="80" w:type="dxa"/>
              <w:right w:w="80" w:type="dxa"/>
            </w:tcMar>
          </w:tcPr>
          <w:p>
            <w:pPr>
              <w:spacing w:line="240" w:lineRule="auto"/>
              <w:jc w:val="center"/>
            </w:pPr>
            <w:r>
              <w:rPr>
                <w:rFonts w:ascii="Times New Roman" w:hAnsi="Times New Roman"/>
                <w:b/>
                <w:sz w:val="20"/>
              </w:rPr>
              <w:t>5</w:t>
            </w:r>
          </w:p>
        </w:tc>
        <w:tc>
          <w:tcPr>
            <w:tcW w:type="dxa" w:w="4032"/>
            <w:tcMar>
              <w:top w:w="60" w:type="dxa"/>
              <w:bottom w:w="60" w:type="dxa"/>
              <w:left w:w="80" w:type="dxa"/>
              <w:right w:w="80" w:type="dxa"/>
            </w:tcMar>
          </w:tcPr>
          <w:p>
            <w:pPr>
              <w:spacing w:line="240" w:lineRule="auto"/>
              <w:jc w:val="left"/>
            </w:pPr>
            <w:r>
              <w:rPr>
                <w:rFonts w:ascii="Times New Roman" w:hAnsi="Times New Roman"/>
                <w:sz w:val="20"/>
              </w:rPr>
              <w:t>Reliability</w:t>
            </w:r>
          </w:p>
        </w:tc>
        <w:tc>
          <w:tcPr>
            <w:tcW w:type="dxa" w:w="1872"/>
            <w:tcMar>
              <w:top w:w="60" w:type="dxa"/>
              <w:bottom w:w="60" w:type="dxa"/>
              <w:left w:w="80" w:type="dxa"/>
              <w:right w:w="80" w:type="dxa"/>
            </w:tcMar>
          </w:tcPr>
          <w:p>
            <w:pPr>
              <w:spacing w:line="240" w:lineRule="auto"/>
              <w:jc w:val="center"/>
            </w:pPr>
            <w:r>
              <w:rPr>
                <w:rFonts w:ascii="Times New Roman" w:hAnsi="Times New Roman"/>
                <w:sz w:val="20"/>
              </w:rPr>
              <w:t>4.70</w:t>
            </w:r>
          </w:p>
        </w:tc>
        <w:tc>
          <w:tcPr>
            <w:tcW w:type="dxa" w:w="2304"/>
            <w:tcMar>
              <w:top w:w="60" w:type="dxa"/>
              <w:bottom w:w="60" w:type="dxa"/>
              <w:left w:w="80" w:type="dxa"/>
              <w:right w:w="80" w:type="dxa"/>
            </w:tcMar>
          </w:tcPr>
          <w:p>
            <w:pPr>
              <w:spacing w:line="240" w:lineRule="auto"/>
              <w:jc w:val="center"/>
            </w:pPr>
            <w:r>
              <w:rPr>
                <w:rFonts w:ascii="Times New Roman" w:hAnsi="Times New Roman"/>
                <w:sz w:val="20"/>
              </w:rPr>
              <w:t>Excellent</w:t>
            </w:r>
          </w:p>
        </w:tc>
      </w:tr>
      <w:tr>
        <w:tc>
          <w:tcPr>
            <w:tcW w:type="dxa" w:w="1152"/>
            <w:tcMar>
              <w:top w:w="60" w:type="dxa"/>
              <w:bottom w:w="60" w:type="dxa"/>
              <w:left w:w="80" w:type="dxa"/>
              <w:right w:w="80" w:type="dxa"/>
            </w:tcMar>
          </w:tcPr>
          <w:p>
            <w:pPr>
              <w:spacing w:line="240" w:lineRule="auto"/>
              <w:jc w:val="center"/>
            </w:pPr>
            <w:r>
              <w:rPr>
                <w:rFonts w:ascii="Times New Roman" w:hAnsi="Times New Roman"/>
                <w:b/>
                <w:sz w:val="20"/>
              </w:rPr>
              <w:t>6</w:t>
            </w:r>
          </w:p>
        </w:tc>
        <w:tc>
          <w:tcPr>
            <w:tcW w:type="dxa" w:w="4032"/>
            <w:tcMar>
              <w:top w:w="60" w:type="dxa"/>
              <w:bottom w:w="60" w:type="dxa"/>
              <w:left w:w="80" w:type="dxa"/>
              <w:right w:w="80" w:type="dxa"/>
            </w:tcMar>
          </w:tcPr>
          <w:p>
            <w:pPr>
              <w:spacing w:line="240" w:lineRule="auto"/>
              <w:jc w:val="left"/>
            </w:pPr>
            <w:r>
              <w:rPr>
                <w:rFonts w:ascii="Times New Roman" w:hAnsi="Times New Roman"/>
                <w:sz w:val="20"/>
              </w:rPr>
              <w:t>Security</w:t>
            </w:r>
          </w:p>
        </w:tc>
        <w:tc>
          <w:tcPr>
            <w:tcW w:type="dxa" w:w="1872"/>
            <w:tcMar>
              <w:top w:w="60" w:type="dxa"/>
              <w:bottom w:w="60" w:type="dxa"/>
              <w:left w:w="80" w:type="dxa"/>
              <w:right w:w="80" w:type="dxa"/>
            </w:tcMar>
          </w:tcPr>
          <w:p>
            <w:pPr>
              <w:spacing w:line="240" w:lineRule="auto"/>
              <w:jc w:val="center"/>
            </w:pPr>
            <w:r>
              <w:rPr>
                <w:rFonts w:ascii="Times New Roman" w:hAnsi="Times New Roman"/>
                <w:sz w:val="20"/>
              </w:rPr>
              <w:t>4.65</w:t>
            </w:r>
          </w:p>
        </w:tc>
        <w:tc>
          <w:tcPr>
            <w:tcW w:type="dxa" w:w="2304"/>
            <w:tcMar>
              <w:top w:w="60" w:type="dxa"/>
              <w:bottom w:w="60" w:type="dxa"/>
              <w:left w:w="80" w:type="dxa"/>
              <w:right w:w="80" w:type="dxa"/>
            </w:tcMar>
          </w:tcPr>
          <w:p>
            <w:pPr>
              <w:spacing w:line="240" w:lineRule="auto"/>
              <w:jc w:val="center"/>
            </w:pPr>
            <w:r>
              <w:rPr>
                <w:rFonts w:ascii="Times New Roman" w:hAnsi="Times New Roman"/>
                <w:sz w:val="20"/>
              </w:rPr>
              <w:t>Excellent</w:t>
            </w:r>
          </w:p>
        </w:tc>
      </w:tr>
      <w:tr>
        <w:tc>
          <w:tcPr>
            <w:tcW w:type="dxa" w:w="1152"/>
            <w:tcMar>
              <w:top w:w="60" w:type="dxa"/>
              <w:bottom w:w="60" w:type="dxa"/>
              <w:left w:w="80" w:type="dxa"/>
              <w:right w:w="80" w:type="dxa"/>
            </w:tcMar>
          </w:tcPr>
          <w:p>
            <w:pPr>
              <w:spacing w:line="240" w:lineRule="auto"/>
              <w:jc w:val="center"/>
            </w:pPr>
            <w:r>
              <w:rPr>
                <w:rFonts w:ascii="Times New Roman" w:hAnsi="Times New Roman"/>
                <w:b/>
                <w:sz w:val="20"/>
              </w:rPr>
              <w:t>7</w:t>
            </w:r>
          </w:p>
        </w:tc>
        <w:tc>
          <w:tcPr>
            <w:tcW w:type="dxa" w:w="4032"/>
            <w:tcMar>
              <w:top w:w="60" w:type="dxa"/>
              <w:bottom w:w="60" w:type="dxa"/>
              <w:left w:w="80" w:type="dxa"/>
              <w:right w:w="80" w:type="dxa"/>
            </w:tcMar>
          </w:tcPr>
          <w:p>
            <w:pPr>
              <w:spacing w:line="240" w:lineRule="auto"/>
              <w:jc w:val="left"/>
            </w:pPr>
            <w:r>
              <w:rPr>
                <w:rFonts w:ascii="Times New Roman" w:hAnsi="Times New Roman"/>
                <w:sz w:val="20"/>
              </w:rPr>
              <w:t>Maintainability</w:t>
            </w:r>
          </w:p>
        </w:tc>
        <w:tc>
          <w:tcPr>
            <w:tcW w:type="dxa" w:w="1872"/>
            <w:tcMar>
              <w:top w:w="60" w:type="dxa"/>
              <w:bottom w:w="60" w:type="dxa"/>
              <w:left w:w="80" w:type="dxa"/>
              <w:right w:w="80" w:type="dxa"/>
            </w:tcMar>
          </w:tcPr>
          <w:p>
            <w:pPr>
              <w:spacing w:line="240" w:lineRule="auto"/>
              <w:jc w:val="center"/>
            </w:pPr>
            <w:r>
              <w:rPr>
                <w:rFonts w:ascii="Times New Roman" w:hAnsi="Times New Roman"/>
                <w:sz w:val="20"/>
              </w:rPr>
              <w:t>4.55</w:t>
            </w:r>
          </w:p>
        </w:tc>
        <w:tc>
          <w:tcPr>
            <w:tcW w:type="dxa" w:w="2304"/>
            <w:tcMar>
              <w:top w:w="60" w:type="dxa"/>
              <w:bottom w:w="60" w:type="dxa"/>
              <w:left w:w="80" w:type="dxa"/>
              <w:right w:w="80" w:type="dxa"/>
            </w:tcMar>
          </w:tcPr>
          <w:p>
            <w:pPr>
              <w:spacing w:line="240" w:lineRule="auto"/>
              <w:jc w:val="center"/>
            </w:pPr>
            <w:r>
              <w:rPr>
                <w:rFonts w:ascii="Times New Roman" w:hAnsi="Times New Roman"/>
                <w:sz w:val="20"/>
              </w:rPr>
              <w:t>Excellent</w:t>
            </w:r>
          </w:p>
        </w:tc>
      </w:tr>
      <w:tr>
        <w:tc>
          <w:tcPr>
            <w:tcW w:type="dxa" w:w="1152"/>
            <w:tcMar>
              <w:top w:w="60" w:type="dxa"/>
              <w:bottom w:w="60" w:type="dxa"/>
              <w:left w:w="80" w:type="dxa"/>
              <w:right w:w="80" w:type="dxa"/>
            </w:tcMar>
          </w:tcPr>
          <w:p>
            <w:pPr>
              <w:spacing w:line="240" w:lineRule="auto"/>
              <w:jc w:val="center"/>
            </w:pPr>
            <w:r>
              <w:rPr>
                <w:rFonts w:ascii="Times New Roman" w:hAnsi="Times New Roman"/>
                <w:b/>
                <w:sz w:val="20"/>
              </w:rPr>
              <w:t>8</w:t>
            </w:r>
          </w:p>
        </w:tc>
        <w:tc>
          <w:tcPr>
            <w:tcW w:type="dxa" w:w="4032"/>
            <w:tcMar>
              <w:top w:w="60" w:type="dxa"/>
              <w:bottom w:w="60" w:type="dxa"/>
              <w:left w:w="80" w:type="dxa"/>
              <w:right w:w="80" w:type="dxa"/>
            </w:tcMar>
          </w:tcPr>
          <w:p>
            <w:pPr>
              <w:spacing w:line="240" w:lineRule="auto"/>
              <w:jc w:val="left"/>
            </w:pPr>
            <w:r>
              <w:rPr>
                <w:rFonts w:ascii="Times New Roman" w:hAnsi="Times New Roman"/>
                <w:sz w:val="20"/>
              </w:rPr>
              <w:t>Portability</w:t>
            </w:r>
          </w:p>
        </w:tc>
        <w:tc>
          <w:tcPr>
            <w:tcW w:type="dxa" w:w="1872"/>
            <w:tcMar>
              <w:top w:w="60" w:type="dxa"/>
              <w:bottom w:w="60" w:type="dxa"/>
              <w:left w:w="80" w:type="dxa"/>
              <w:right w:w="80" w:type="dxa"/>
            </w:tcMar>
          </w:tcPr>
          <w:p>
            <w:pPr>
              <w:spacing w:line="240" w:lineRule="auto"/>
              <w:jc w:val="center"/>
            </w:pPr>
            <w:r>
              <w:rPr>
                <w:rFonts w:ascii="Times New Roman" w:hAnsi="Times New Roman"/>
                <w:sz w:val="20"/>
              </w:rPr>
              <w:t>4.70</w:t>
            </w:r>
          </w:p>
        </w:tc>
        <w:tc>
          <w:tcPr>
            <w:tcW w:type="dxa" w:w="2304"/>
            <w:tcMar>
              <w:top w:w="60" w:type="dxa"/>
              <w:bottom w:w="60" w:type="dxa"/>
              <w:left w:w="80" w:type="dxa"/>
              <w:right w:w="80" w:type="dxa"/>
            </w:tcMar>
          </w:tcPr>
          <w:p>
            <w:pPr>
              <w:spacing w:line="240" w:lineRule="auto"/>
              <w:jc w:val="center"/>
            </w:pPr>
            <w:r>
              <w:rPr>
                <w:rFonts w:ascii="Times New Roman" w:hAnsi="Times New Roman"/>
                <w:sz w:val="20"/>
              </w:rPr>
              <w:t>Excellent</w:t>
            </w:r>
          </w:p>
        </w:tc>
      </w:tr>
      <w:tr>
        <w:tc>
          <w:tcPr>
            <w:tcW w:type="dxa" w:w="1152"/>
            <w:tcMar>
              <w:top w:w="60" w:type="dxa"/>
              <w:bottom w:w="60" w:type="dxa"/>
              <w:left w:w="80" w:type="dxa"/>
              <w:right w:w="80" w:type="dxa"/>
            </w:tcMar>
            <w:shd w:val="clear" w:color="auto" w:fill="E8E8E8"/>
          </w:tcPr>
          <w:p>
            <w:pPr>
              <w:spacing w:line="240" w:lineRule="auto"/>
              <w:jc w:val="center"/>
            </w:pPr>
            <w:r>
              <w:rPr>
                <w:rFonts w:ascii="Times New Roman" w:hAnsi="Times New Roman"/>
                <w:b/>
                <w:sz w:val="20"/>
              </w:rPr>
            </w:r>
          </w:p>
        </w:tc>
        <w:tc>
          <w:tcPr>
            <w:tcW w:type="dxa" w:w="4032"/>
            <w:tcMar>
              <w:top w:w="60" w:type="dxa"/>
              <w:bottom w:w="60" w:type="dxa"/>
              <w:left w:w="80" w:type="dxa"/>
              <w:right w:w="80" w:type="dxa"/>
            </w:tcMar>
            <w:shd w:val="clear" w:color="auto" w:fill="E8E8E8"/>
          </w:tcPr>
          <w:p>
            <w:pPr>
              <w:spacing w:line="240" w:lineRule="auto"/>
              <w:jc w:val="left"/>
            </w:pPr>
            <w:r>
              <w:rPr>
                <w:rFonts w:ascii="Times New Roman" w:hAnsi="Times New Roman"/>
                <w:b/>
                <w:sz w:val="20"/>
              </w:rPr>
              <w:t>Overall Weighted Mean</w:t>
            </w:r>
          </w:p>
        </w:tc>
        <w:tc>
          <w:tcPr>
            <w:tcW w:type="dxa" w:w="1872"/>
            <w:tcMar>
              <w:top w:w="60" w:type="dxa"/>
              <w:bottom w:w="60" w:type="dxa"/>
              <w:left w:w="80" w:type="dxa"/>
              <w:right w:w="80" w:type="dxa"/>
            </w:tcMar>
            <w:shd w:val="clear" w:color="auto" w:fill="E8E8E8"/>
          </w:tcPr>
          <w:p>
            <w:pPr>
              <w:spacing w:line="240" w:lineRule="auto"/>
              <w:jc w:val="center"/>
            </w:pPr>
            <w:r>
              <w:rPr>
                <w:rFonts w:ascii="Times New Roman" w:hAnsi="Times New Roman"/>
                <w:b/>
                <w:sz w:val="20"/>
              </w:rPr>
              <w:t>4.68</w:t>
            </w:r>
          </w:p>
        </w:tc>
        <w:tc>
          <w:tcPr>
            <w:tcW w:type="dxa" w:w="2304"/>
            <w:tcMar>
              <w:top w:w="60" w:type="dxa"/>
              <w:bottom w:w="60" w:type="dxa"/>
              <w:left w:w="80" w:type="dxa"/>
              <w:right w:w="80" w:type="dxa"/>
            </w:tcMar>
            <w:shd w:val="clear" w:color="auto" w:fill="E8E8E8"/>
          </w:tcPr>
          <w:p>
            <w:pPr>
              <w:spacing w:line="240" w:lineRule="auto"/>
              <w:jc w:val="center"/>
            </w:pPr>
            <w:r>
              <w:rPr>
                <w:rFonts w:ascii="Times New Roman" w:hAnsi="Times New Roman"/>
                <w:b/>
                <w:sz w:val="20"/>
              </w:rPr>
              <w:t>Excellent</w:t>
            </w:r>
          </w:p>
        </w:tc>
      </w:tr>
    </w:tbl>
    <w:p>
      <w:pPr>
        <w:pStyle w:val="Body"/>
        <w:jc w:val="both"/>
      </w:pPr>
      <w:r>
        <w:rPr>
          <w:rFonts w:ascii="Times New Roman" w:hAnsi="Times New Roman"/>
          <w:sz w:val="24"/>
        </w:rPr>
        <w:t>As shown in Table 5, the Barangay Health Worker Management System garnered an overall weighted mean score of 4.68, interpreted as 'Excellent'. Functional Suitability received the highest rating of 4.82, followed closely by Usability at 4.75, Reliability at 4.70, and Portability at 4.70. These evaluation results verify that the developed system effectively fulfills its intended objectives, delivering a highly functional, dependable, and usable management tool for Barangay Poblacion, New Lucena.</w:t>
      </w:r>
    </w:p>
    <w:p>
      <w:pPr>
        <w:pStyle w:val="FrontHeading"/>
        <w:jc w:val="center"/>
      </w:pPr>
      <w:r>
        <w:rPr>
          <w:rFonts w:ascii="Times New Roman" w:hAnsi="Times New Roman"/>
          <w:b/>
          <w:sz w:val="24"/>
        </w:rPr>
        <w:t>REFERENCES</w:t>
      </w:r>
    </w:p>
    <w:p>
      <w:pPr>
        <w:pStyle w:val="Reference"/>
        <w:jc w:val="both"/>
      </w:pPr>
      <w:r>
        <w:rPr>
          <w:rFonts w:ascii="Times New Roman" w:hAnsi="Times New Roman"/>
          <w:sz w:val="24"/>
        </w:rPr>
        <w:t>Alcantara, J. (2019). Implementation of Electronic Medical Record Systems in Rural Health Units. Philippine Journal of Health Informatics, 7(1), 22–34.</w:t>
      </w:r>
    </w:p>
    <w:p>
      <w:pPr>
        <w:pStyle w:val="Reference"/>
        <w:jc w:val="both"/>
      </w:pPr>
      <w:r>
        <w:rPr>
          <w:rFonts w:ascii="Times New Roman" w:hAnsi="Times New Roman"/>
          <w:sz w:val="24"/>
        </w:rPr>
        <w:t>Coronel, C., &amp; Morris, S. (2016). Database systems: Design, implementation, &amp; management (12th ed.). Cengage Learning.</w:t>
      </w:r>
    </w:p>
    <w:p>
      <w:pPr>
        <w:pStyle w:val="Reference"/>
        <w:jc w:val="both"/>
      </w:pPr>
      <w:r>
        <w:rPr>
          <w:rFonts w:ascii="Times New Roman" w:hAnsi="Times New Roman"/>
          <w:sz w:val="24"/>
        </w:rPr>
        <w:t>Dela Cruz, M., &amp; Mendoza, K. (2021). Automated Maternal and Child Health Tracking System for Rural Communities. Journal of Community Healthcare Technologies, 15(2), 88–99.</w:t>
      </w:r>
    </w:p>
    <w:p>
      <w:pPr>
        <w:pStyle w:val="Reference"/>
        <w:jc w:val="both"/>
      </w:pPr>
      <w:r>
        <w:rPr>
          <w:rFonts w:ascii="Times New Roman" w:hAnsi="Times New Roman"/>
          <w:sz w:val="24"/>
        </w:rPr>
        <w:t>Department of Health. (2019). Primary Health Care Program and Barangay Health Worker Operational Manual. Manila: Department of Health Philippines.</w:t>
      </w:r>
    </w:p>
    <w:p>
      <w:pPr>
        <w:pStyle w:val="Reference"/>
        <w:jc w:val="both"/>
      </w:pPr>
      <w:r>
        <w:rPr>
          <w:rFonts w:ascii="Times New Roman" w:hAnsi="Times New Roman"/>
          <w:sz w:val="24"/>
        </w:rPr>
        <w:t>Fernandez, R., &amp; Tan, L. (2022). Mobile-Based Field Monitoring System with Geolocation Tracking. International Journal of Advanced Computer Science, 13(4), 112–120.</w:t>
      </w:r>
    </w:p>
    <w:p>
      <w:pPr>
        <w:pStyle w:val="Reference"/>
        <w:jc w:val="both"/>
      </w:pPr>
      <w:r>
        <w:rPr>
          <w:rFonts w:ascii="Times New Roman" w:hAnsi="Times New Roman"/>
          <w:sz w:val="24"/>
        </w:rPr>
        <w:t>International Organization for Standardization. (2011). Systems and software engineering — Systems and software Quality Requirements and Evaluation (SQuaRE) — System and software quality models (ISO/IEC Standard No. 25010:2011). Geneva: ISO.</w:t>
      </w:r>
    </w:p>
    <w:p>
      <w:pPr>
        <w:pStyle w:val="Reference"/>
        <w:jc w:val="both"/>
      </w:pPr>
      <w:r>
        <w:rPr>
          <w:rFonts w:ascii="Times New Roman" w:hAnsi="Times New Roman"/>
          <w:sz w:val="24"/>
        </w:rPr>
        <w:t>Laudon, K. C., &amp; Laudon, J. P. (2020). Management information systems: Managing the digital firm (16th ed.). Pearson.</w:t>
      </w:r>
    </w:p>
    <w:p>
      <w:pPr>
        <w:pStyle w:val="Reference"/>
        <w:jc w:val="both"/>
      </w:pPr>
      <w:r>
        <w:rPr>
          <w:rFonts w:ascii="Times New Roman" w:hAnsi="Times New Roman"/>
          <w:sz w:val="24"/>
        </w:rPr>
        <w:t>Longley, P. A., Goodchild, M. F., Maguire, D. J., &amp; Rhind, D. W. (2015). Geographic information science and systems (4th ed.). John Wiley &amp; Sons.</w:t>
      </w:r>
    </w:p>
    <w:p>
      <w:pPr>
        <w:pStyle w:val="Reference"/>
        <w:jc w:val="both"/>
      </w:pPr>
      <w:r>
        <w:rPr>
          <w:rFonts w:ascii="Times New Roman" w:hAnsi="Times New Roman"/>
          <w:sz w:val="24"/>
        </w:rPr>
        <w:t>Philippine Statistics Authority. (2020). Census of Population and Housing: Community Profiling and Household Statistics. Manila: PSA.</w:t>
      </w:r>
    </w:p>
    <w:p>
      <w:pPr>
        <w:pStyle w:val="Reference"/>
        <w:jc w:val="both"/>
      </w:pPr>
      <w:r>
        <w:rPr>
          <w:rFonts w:ascii="Times New Roman" w:hAnsi="Times New Roman"/>
          <w:sz w:val="24"/>
        </w:rPr>
        <w:t>Pressman, R. S. (2010). Software engineering: A practitioner’s approach (7th ed.). McGraw-Hill Education.</w:t>
      </w:r>
    </w:p>
    <w:p>
      <w:pPr>
        <w:pStyle w:val="Reference"/>
        <w:jc w:val="both"/>
      </w:pPr>
      <w:r>
        <w:rPr>
          <w:rFonts w:ascii="Times New Roman" w:hAnsi="Times New Roman"/>
          <w:sz w:val="24"/>
        </w:rPr>
        <w:t>Qureshi, Z. H., Smith, R., &amp; Patel, V. (2019). The Role of GPS Verification in Community Health Outreach: Evidence from Developing Nations. Global Health Delivery Journal, 8(3), 45–58.</w:t>
      </w:r>
    </w:p>
    <w:p>
      <w:pPr>
        <w:pStyle w:val="Reference"/>
        <w:jc w:val="both"/>
      </w:pPr>
      <w:r>
        <w:rPr>
          <w:rFonts w:ascii="Times New Roman" w:hAnsi="Times New Roman"/>
          <w:sz w:val="24"/>
        </w:rPr>
        <w:t>Republic Act No. 7160. (1991). The Local Government Code of the Philippines. Official Gazette of the Republic of the Philippines.</w:t>
      </w:r>
    </w:p>
    <w:p>
      <w:pPr>
        <w:pStyle w:val="Reference"/>
        <w:jc w:val="both"/>
      </w:pPr>
      <w:r>
        <w:rPr>
          <w:rFonts w:ascii="Times New Roman" w:hAnsi="Times New Roman"/>
          <w:sz w:val="24"/>
        </w:rPr>
        <w:t>Republic Act No. 7883. (1995). Barangay Health Workers’ Benefits and Incentives Act of 1995. Official Gazette of the Republic of the Philippines.</w:t>
      </w:r>
    </w:p>
    <w:p>
      <w:pPr>
        <w:pStyle w:val="Reference"/>
        <w:jc w:val="both"/>
      </w:pPr>
      <w:r>
        <w:rPr>
          <w:rFonts w:ascii="Times New Roman" w:hAnsi="Times New Roman"/>
          <w:sz w:val="24"/>
        </w:rPr>
        <w:t>Santos, P., &amp; Ramos, G. (2020). Development and Evaluation of a Web-Based Barangay Health Information Management System. Philippine Journal of Computing and Applied Sciences, 11(2), 65–78.</w:t>
      </w:r>
    </w:p>
    <w:p>
      <w:pPr>
        <w:pStyle w:val="Reference"/>
        <w:jc w:val="both"/>
      </w:pPr>
      <w:r>
        <w:rPr>
          <w:rFonts w:ascii="Times New Roman" w:hAnsi="Times New Roman"/>
          <w:sz w:val="24"/>
        </w:rPr>
        <w:t>Stallings, W. (2017). Operating systems: Internals and design principles (9th ed.). Pearson.</w:t>
      </w:r>
    </w:p>
    <w:p>
      <w:pPr>
        <w:pStyle w:val="Reference"/>
        <w:jc w:val="both"/>
      </w:pPr>
      <w:r>
        <w:rPr>
          <w:rFonts w:ascii="Times New Roman" w:hAnsi="Times New Roman"/>
          <w:sz w:val="24"/>
        </w:rPr>
        <w:t>World Health Organization. (2018). WHO guideline on health policy and system support to optimize community health worker programmes. Geneva: World Health Organization.</w:t>
      </w:r>
    </w:p>
    <w:p>
      <w:pPr>
        <w:pStyle w:val="AppendixHeading"/>
        <w:jc w:val="center"/>
      </w:pPr>
      <w:r>
        <w:rPr>
          <w:rFonts w:ascii="Times New Roman" w:hAnsi="Times New Roman"/>
          <w:b/>
          <w:sz w:val="24"/>
        </w:rPr>
        <w:t>APPENDICES</w:t>
      </w:r>
    </w:p>
    <w:p>
      <w:pPr>
        <w:pStyle w:val="AppendixHeading"/>
        <w:jc w:val="center"/>
      </w:pPr>
      <w:r>
        <w:t>Appendix A</w:t>
        <w:br/>
        <w:t>ISO/IEC 25010 SOFTWARE QUALITY EVALUATION INSTRUMENT</w:t>
      </w:r>
    </w:p>
    <w:p>
      <w:pPr>
        <w:pStyle w:val="Body"/>
        <w:jc w:val="both"/>
      </w:pPr>
      <w:r>
        <w:rPr>
          <w:rFonts w:ascii="Times New Roman" w:hAnsi="Times New Roman"/>
          <w:sz w:val="24"/>
        </w:rPr>
        <w:t>[Attached: Complete 24-item ISO/IEC 25010 evaluation questionnaire with 5-point Likert rating scale covering Functional Suitability, Performance Efficiency, Compatibility, Usability, Reliability, Security, Maintainability, and Portability.]</w:t>
      </w:r>
    </w:p>
    <w:p>
      <w:pPr>
        <w:pStyle w:val="AppendixHeading"/>
        <w:jc w:val="center"/>
      </w:pPr>
      <w:r>
        <w:t>Appendix B</w:t>
        <w:br/>
        <w:t>BARANGAY POBLACION ENDORSEMENT AND CERTIFICATE OF ACCEPTANCE</w:t>
      </w:r>
    </w:p>
    <w:p>
      <w:pPr>
        <w:pStyle w:val="Body"/>
        <w:jc w:val="both"/>
      </w:pPr>
      <w:r>
        <w:rPr>
          <w:rFonts w:ascii="Times New Roman" w:hAnsi="Times New Roman"/>
          <w:sz w:val="24"/>
        </w:rPr>
        <w:t>[Attached: Official certification signed by the Punong Barangay of Barangay Poblacion, New Lucena, acknowledging the system testing and endorsing the deployment of the Barangay Health Worker Management System.]</w:t>
      </w:r>
    </w:p>
    <w:p>
      <w:pPr>
        <w:pStyle w:val="AppendixHeading"/>
        <w:jc w:val="center"/>
      </w:pPr>
      <w:r>
        <w:t>Appendix C</w:t>
        <w:br/>
        <w:t>SYSTEM SCREENSHOTS AND INTERFACE WALKTHROUGH</w:t>
      </w:r>
    </w:p>
    <w:p>
      <w:pPr>
        <w:pStyle w:val="Body"/>
        <w:jc w:val="both"/>
      </w:pPr>
      <w:r>
        <w:rPr>
          <w:rFonts w:ascii="Times New Roman" w:hAnsi="Times New Roman"/>
          <w:sz w:val="24"/>
        </w:rPr>
        <w:t>[Attached: High-resolution screenshots of the BHWMS user interface, including Login Screen, Admin Dashboard, Household Profiling, BHW Purok Assignment, Scheduled Field Visits, Field Visit Logging with GPS Capture, Interactive Leaflet Map, Digitized TCL Forms, and Printable Health Summaries.]</w:t>
      </w:r>
    </w:p>
    <w:sectPr>
      <w:headerReference w:type="default" r:id="rId8"/>
      <w:footerReference w:type="default" r:id="rId9"/>
      <w:type w:val="nextPage"/>
      <w:pgSz w:w="12240" w:h="15840" w:orient="portrait"/>
      <w:pgMar w:top="1440" w:right="1440" w:bottom="1440" w:left="2160" w:header="720" w:footer="28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before="0" w:line="480"/>
      <w:jc w:val="left"/>
    </w:pPr>
    <w:rPr>
      <w:rFonts w:ascii="Times New Roman" w:cs="Times New Roman" w:eastAsia="Times New Roman" w:hAnsi="Times New Roman"/>
      <w:sz w:val="24"/>
      <w:szCs w:val="24"/>
    </w:rPr>
  </w:style>
  <w:style w:type="paragraph" w:styleId="Body">
    <w:name w:val="Body Text Indented"/>
    <w:basedOn w:val="Normal"/>
    <w:qFormat/>
    <w:pPr>
      <w:spacing w:line="480"/>
      <w:ind w:firstLine="720"/>
    </w:pPr>
  </w:style>
  <w:style w:type="paragraph" w:styleId="Abstract">
    <w:name w:val="Abstract Text"/>
    <w:basedOn w:val="Normal"/>
    <w:pPr>
      <w:spacing w:line="480"/>
      <w:ind w:firstLine="720"/>
      <w:jc w:val="both"/>
    </w:pPr>
  </w:style>
  <w:style w:type="paragraph" w:styleId="Heading1">
    <w:name w:val="heading 1"/>
    <w:basedOn w:val="Normal"/>
    <w:next w:val="Body"/>
    <w:qFormat/>
    <w:pPr>
      <w:keepNext/>
      <w:pageBreakBefore/>
      <w:spacing w:after="0" w:before="0" w:line="480"/>
      <w:jc w:val="center"/>
      <w:outlineLvl w:val="0"/>
    </w:pPr>
    <w:rPr>
      <w:rFonts w:ascii="Times New Roman" w:cs="Times New Roman" w:eastAsia="Times New Roman" w:hAnsi="Times New Roman"/>
      <w:b w:val="false"/>
      <w:bCs w:val="false"/>
      <w:color w:val="000000"/>
      <w:sz w:val="24"/>
      <w:szCs w:val="24"/>
    </w:rPr>
  </w:style>
  <w:style w:type="paragraph" w:styleId="Heading2">
    <w:name w:val="heading 2"/>
    <w:basedOn w:val="Normal"/>
    <w:next w:val="Body"/>
    <w:qFormat/>
    <w:pPr>
      <w:keepNext/>
      <w:spacing w:after="0" w:before="0" w:line="480"/>
      <w:jc w:val="left"/>
      <w:outlineLvl w:val="1"/>
    </w:pPr>
    <w:rPr>
      <w:rFonts w:ascii="Times New Roman" w:cs="Times New Roman" w:eastAsia="Times New Roman" w:hAnsi="Times New Roman"/>
      <w:b w:val="false"/>
      <w:bCs w:val="false"/>
      <w:i/>
      <w:iCs/>
      <w:color w:val="000000"/>
      <w:sz w:val="24"/>
      <w:szCs w:val="24"/>
    </w:rPr>
  </w:style>
  <w:style w:type="paragraph" w:styleId="Heading3">
    <w:name w:val="heading 3"/>
    <w:basedOn w:val="Normal"/>
    <w:next w:val="Body"/>
    <w:qFormat/>
    <w:pPr>
      <w:keepNext/>
      <w:spacing w:after="0" w:before="0" w:line="480"/>
      <w:jc w:val="left"/>
      <w:outlineLvl w:val="2"/>
    </w:pPr>
    <w:rPr>
      <w:rFonts w:ascii="Times New Roman" w:cs="Times New Roman" w:eastAsia="Times New Roman" w:hAnsi="Times New Roman"/>
      <w:b w:val="false"/>
      <w:bCs w:val="false"/>
      <w:i/>
      <w:iCs/>
      <w:color w:val="000000"/>
      <w:sz w:val="24"/>
      <w:szCs w:val="24"/>
    </w:rPr>
  </w:style>
  <w:style w:type="paragraph" w:styleId="FrontHeading">
    <w:name w:val="Front Matter Heading"/>
    <w:basedOn w:val="Normal"/>
    <w:next w:val="Body"/>
    <w:qFormat/>
    <w:pPr>
      <w:keepNext/>
      <w:pageBreakBefore/>
      <w:spacing w:line="480"/>
      <w:jc w:val="center"/>
      <w:outlineLvl w:val="0"/>
    </w:pPr>
    <w:rPr>
      <w:rFonts w:ascii="Times New Roman" w:cs="Times New Roman" w:eastAsia="Times New Roman" w:hAnsi="Times New Roman"/>
      <w:sz w:val="24"/>
      <w:szCs w:val="24"/>
    </w:rPr>
  </w:style>
  <w:style w:type="paragraph" w:styleId="FrontHeadingCont">
    <w:name w:val="Front Matter Heading (no break)"/>
    <w:basedOn w:val="Normal"/>
    <w:next w:val="Abstract"/>
    <w:pPr>
      <w:keepNext/>
      <w:spacing w:line="480"/>
      <w:jc w:val="center"/>
      <w:outlineLvl w:val="0"/>
    </w:pPr>
    <w:rPr>
      <w:rFonts w:ascii="Times New Roman" w:cs="Times New Roman" w:eastAsia="Times New Roman" w:hAnsi="Times New Roman"/>
      <w:sz w:val="24"/>
      <w:szCs w:val="24"/>
    </w:rPr>
  </w:style>
  <w:style w:type="paragraph" w:styleId="FigureCaption">
    <w:name w:val="Figure Caption"/>
    <w:basedOn w:val="Normal"/>
    <w:pPr>
      <w:spacing w:line="480"/>
      <w:jc w:val="center"/>
    </w:pPr>
  </w:style>
  <w:style w:type="paragraph" w:styleId="TableNumber">
    <w:name w:val="Table Number"/>
    <w:basedOn w:val="Normal"/>
    <w:pPr>
      <w:keepNext/>
      <w:spacing w:line="480"/>
      <w:jc w:val="left"/>
    </w:pPr>
  </w:style>
  <w:style w:type="paragraph" w:styleId="TableTitle">
    <w:name w:val="Table Title"/>
    <w:basedOn w:val="Normal"/>
    <w:pPr>
      <w:keepNext/>
      <w:spacing w:line="480"/>
      <w:jc w:val="left"/>
    </w:pPr>
    <w:rPr>
      <w:i/>
      <w:iCs/>
    </w:rPr>
  </w:style>
  <w:style w:type="paragraph" w:styleId="TableText">
    <w:name w:val="Table Text"/>
    <w:basedOn w:val="Normal"/>
    <w:pPr>
      <w:spacing w:line="240"/>
      <w:jc w:val="left"/>
    </w:pPr>
    <w:rPr>
      <w:sz w:val="24"/>
      <w:szCs w:val="24"/>
    </w:rPr>
  </w:style>
  <w:style w:type="paragraph" w:styleId="ObjectiveItem">
    <w:name w:val="Objective Item"/>
    <w:basedOn w:val="Normal"/>
    <w:pPr>
      <w:spacing w:line="480"/>
      <w:jc w:val="left"/>
    </w:pPr>
  </w:style>
  <w:style w:type="paragraph" w:styleId="Reference">
    <w:name w:val="Reference Entry"/>
    <w:basedOn w:val="Normal"/>
    <w:pPr>
      <w:spacing w:line="480"/>
      <w:ind w:left="720" w:hanging="720"/>
      <w:jc w:val="left"/>
    </w:pPr>
  </w:style>
  <w:style w:type="paragraph" w:styleId="AppendixHeading">
    <w:name w:val="Appendix Heading"/>
    <w:basedOn w:val="Normal"/>
    <w:pPr>
      <w:spacing w:line="360"/>
      <w:jc w:val="center"/>
    </w:pPr>
  </w:style>
  <w:style w:type="paragraph" w:styleId="GuideNote">
    <w:name w:val="Guide Note (delete)"/>
    <w:basedOn w:val="Normal"/>
    <w:pPr>
      <w:spacing w:after="120" w:line="240"/>
      <w:jc w:val="left"/>
    </w:pPr>
    <w:rPr>
      <w:i/>
      <w:iCs/>
      <w:color w:val="7F7F7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Un-named</cp:lastModifiedBy>
  <cp:revision>1</cp:revision>
  <dcterms:created xsi:type="dcterms:W3CDTF">2026-10-01T21:50:24.452Z</dcterms:created>
  <dcterms:modified xsi:type="dcterms:W3CDTF">2026-10-01T21:50:24.452Z</dcterms:modified>
</cp:coreProperties>
</file>

<file path=docProps/custom.xml><?xml version="1.0" encoding="utf-8"?>
<Properties xmlns="http://schemas.openxmlformats.org/officeDocument/2006/custom-properties" xmlns:vt="http://schemas.openxmlformats.org/officeDocument/2006/docPropsVTypes"/>
</file>