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8B8D" w14:textId="77777777" w:rsidR="00DF1A52" w:rsidRDefault="00000000">
      <w:pPr>
        <w:pStyle w:val="Heading1"/>
        <w:spacing w:before="360" w:after="360" w:line="360" w:lineRule="auto"/>
      </w:pPr>
      <w:r>
        <w:t>Chapter I</w:t>
      </w:r>
      <w:r>
        <w:br/>
        <w:t>INTRODUCTION</w:t>
      </w:r>
    </w:p>
    <w:p w14:paraId="708C6D2C" w14:textId="77777777" w:rsidR="00DF1A52" w:rsidRDefault="00000000">
      <w:pPr>
        <w:pStyle w:val="Heading2"/>
        <w:spacing w:before="280" w:after="120" w:line="360" w:lineRule="auto"/>
      </w:pPr>
      <w:r>
        <w:t>Background of the Study</w:t>
      </w:r>
    </w:p>
    <w:p w14:paraId="56451FBA" w14:textId="77777777" w:rsidR="00DF1A52" w:rsidRDefault="00000000">
      <w:pPr>
        <w:pStyle w:val="BodyTextIndented"/>
        <w:spacing w:after="120" w:line="360" w:lineRule="auto"/>
        <w:jc w:val="both"/>
      </w:pPr>
      <w:r>
        <w:t xml:space="preserve">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w:t>
      </w:r>
      <w:proofErr w:type="gramStart"/>
      <w:r>
        <w:t>local residents</w:t>
      </w:r>
      <w:proofErr w:type="gramEnd"/>
      <w:r>
        <w:t>,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34DF0E65" w14:textId="77777777" w:rsidR="00DF1A52" w:rsidRDefault="00000000">
      <w:pPr>
        <w:pStyle w:val="BodyTextIndented"/>
        <w:spacing w:after="120" w:line="360" w:lineRule="auto"/>
        <w:jc w:val="both"/>
      </w:pPr>
      <w:r>
        <w:t xml:space="preserve">Barangay </w:t>
      </w:r>
      <w:proofErr w:type="spellStart"/>
      <w:r>
        <w:t>Dacutan</w:t>
      </w:r>
      <w:proofErr w:type="spellEnd"/>
      <w:r>
        <w:t xml:space="preserve"> is one of the coastal and agricultural barangays situated in the Municipality of </w:t>
      </w:r>
      <w:proofErr w:type="spellStart"/>
      <w:r>
        <w:t>Dumangas</w:t>
      </w:r>
      <w:proofErr w:type="spellEnd"/>
      <w:r>
        <w:t xml:space="preserve">, Province of Iloilo, under Region VI (Western Visayas). Geographically located approximately 2.5 kilometers from the municipal </w:t>
      </w:r>
      <w:proofErr w:type="spellStart"/>
      <w:r>
        <w:t>poblacion</w:t>
      </w:r>
      <w:proofErr w:type="spellEnd"/>
      <w:r>
        <w:t xml:space="preserve"> with a total land area of 230.7171 hectares, the barangay is bounded on the North by Barangay </w:t>
      </w:r>
      <w:proofErr w:type="spellStart"/>
      <w:r>
        <w:t>Sulangan</w:t>
      </w:r>
      <w:proofErr w:type="spellEnd"/>
      <w:r>
        <w:t xml:space="preserve"> and Barangay </w:t>
      </w:r>
      <w:proofErr w:type="spellStart"/>
      <w:r>
        <w:t>Binaobao</w:t>
      </w:r>
      <w:proofErr w:type="spellEnd"/>
      <w:r>
        <w:t xml:space="preserve">, on the South by the coastal fishing waters, on the East by Barangay Talusan and Barangay </w:t>
      </w:r>
      <w:proofErr w:type="spellStart"/>
      <w:r>
        <w:t>Sapao</w:t>
      </w:r>
      <w:proofErr w:type="spellEnd"/>
      <w:r>
        <w:t xml:space="preserve">, and on the West by Barangay Ermita. Administratively, the community is organized strictly into seven (7) </w:t>
      </w:r>
      <w:proofErr w:type="spellStart"/>
      <w:r>
        <w:t>puroks</w:t>
      </w:r>
      <w:proofErr w:type="spellEnd"/>
      <w:r>
        <w:t xml:space="preserve">, designated as Purok 1 through Purok 7. According to the official 2025 Barangay Demographic Profile, Barangay </w:t>
      </w:r>
      <w:proofErr w:type="spellStart"/>
      <w:r>
        <w:t>Dacutan</w:t>
      </w:r>
      <w:proofErr w:type="spellEnd"/>
      <w:r>
        <w:t xml:space="preserve"> has an aggregate population of 2,337 residents (comprising 1,142 males and 1,195 females), distributed across 678 families and 562 households. The community includes significant special sectors: 556 senior citizens (aged 60 and above), 69 persons with disabilities (PWDs), 1,445 registered COMELEC voters, 69 Pantawid </w:t>
      </w:r>
      <w:proofErr w:type="spellStart"/>
      <w:r>
        <w:t>Pamilyang</w:t>
      </w:r>
      <w:proofErr w:type="spellEnd"/>
      <w:r>
        <w:t xml:space="preserve"> Pilipino Program (4Ps) beneficiaries, 75 overseas Filipino workers (OFWs), 52 registered farmers, and 146 active fisherfolks. Frontline regulatory and administrative governance is administered pursuant to Republic Act No. 7160 (Local Government Code of 1991) and Barangay Ordinance No. 2020-01 ('An Ordinance Enacting the Barangay Tax and Regulatory Fees of Barangay </w:t>
      </w:r>
      <w:proofErr w:type="spellStart"/>
      <w:r>
        <w:t>Dacutan</w:t>
      </w:r>
      <w:proofErr w:type="spellEnd"/>
      <w:r>
        <w:t xml:space="preserve">, </w:t>
      </w:r>
      <w:proofErr w:type="spellStart"/>
      <w:r>
        <w:t>Dumangas</w:t>
      </w:r>
      <w:proofErr w:type="spellEnd"/>
      <w:r>
        <w:t xml:space="preserve">, Iloilo'), enacted by the Sangguniang </w:t>
      </w:r>
      <w:r>
        <w:lastRenderedPageBreak/>
        <w:t xml:space="preserve">Barangay under the leadership of Punong Barangay Hon. Stephen James D. Foerster and Barangay Secretary Mrs. Pearl Joy J. </w:t>
      </w:r>
      <w:proofErr w:type="spellStart"/>
      <w:r>
        <w:t>Amuan</w:t>
      </w:r>
      <w:proofErr w:type="spellEnd"/>
      <w:r>
        <w:t>.</w:t>
      </w:r>
    </w:p>
    <w:p w14:paraId="6C37FAC7" w14:textId="77777777" w:rsidR="00DF1A52" w:rsidRDefault="00000000">
      <w:pPr>
        <w:pStyle w:val="BodyTextIndented"/>
        <w:spacing w:after="120" w:line="360" w:lineRule="auto"/>
        <w:jc w:val="both"/>
      </w:pPr>
      <w:r>
        <w:t xml:space="preserve">Currently, Barangay </w:t>
      </w:r>
      <w:proofErr w:type="spellStart"/>
      <w:r>
        <w:t>Dacutan</w:t>
      </w:r>
      <w:proofErr w:type="spellEnd"/>
      <w:r>
        <w:t xml:space="preserve">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distributions, lists of beneficiaries from special sectors like senior citizens, persons with disabilities (PWDs), and 4Ps members are written on paper sheets.</w:t>
      </w:r>
    </w:p>
    <w:p w14:paraId="3A9C8613" w14:textId="77777777" w:rsidR="00DF1A52" w:rsidRDefault="00000000">
      <w:pPr>
        <w:pStyle w:val="BodyTextIndented"/>
        <w:spacing w:after="120" w:line="360" w:lineRule="auto"/>
        <w:jc w:val="both"/>
      </w:pPr>
      <w:r>
        <w:t xml:space="preserve">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w:t>
      </w:r>
      <w:proofErr w:type="gramStart"/>
      <w:r>
        <w:t>have to</w:t>
      </w:r>
      <w:proofErr w:type="gramEnd"/>
      <w:r>
        <w:t xml:space="preserve">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21D06264" w14:textId="77777777" w:rsidR="00DF1A52" w:rsidRDefault="00000000">
      <w:pPr>
        <w:pStyle w:val="BodyTextIndented"/>
        <w:spacing w:after="120" w:line="360" w:lineRule="auto"/>
        <w:jc w:val="both"/>
      </w:pPr>
      <w:r>
        <w:t xml:space="preserve">To solve these operational challenges, the researchers proposed and developed the Barangay Information and Management System (BIMS) for Barangay </w:t>
      </w:r>
      <w:proofErr w:type="spellStart"/>
      <w:r>
        <w:t>Dacutan</w:t>
      </w:r>
      <w:proofErr w:type="spellEnd"/>
      <w:r>
        <w:t xml:space="preserve">, </w:t>
      </w:r>
      <w:proofErr w:type="spellStart"/>
      <w:r>
        <w:t>Dumangas</w:t>
      </w:r>
      <w:proofErr w:type="spellEnd"/>
      <w:r>
        <w:t>, Iloilo. The system is a web-based e-governance platform designed to modernize and streamline community operations. It supports three distinct user roles: the Resident (</w:t>
      </w:r>
      <w:proofErr w:type="gramStart"/>
      <w:r>
        <w:t>general public</w:t>
      </w:r>
      <w:proofErr w:type="gramEnd"/>
      <w:r>
        <w:t xml:space="preserve">), the Punong Barangay (Hon. Stephen James D. Foerster), and the Barangay Secretary (Mrs. Pearl Joy J. </w:t>
      </w:r>
      <w:proofErr w:type="spellStart"/>
      <w:r>
        <w:t>Amuan</w:t>
      </w:r>
      <w:proofErr w:type="spellEnd"/>
      <w:r>
        <w:t xml:space="preserve">, who also handles administrative records and clerical operations). The system provides a citizen-facing public web portal where residents can directly apply for official certificates and clearances across personal, business, and </w:t>
      </w:r>
      <w:r>
        <w:lastRenderedPageBreak/>
        <w:t xml:space="preserve">dispute categories, consult an intelligent 24/7 AI Chatbot Assistant (powered by the Google Gemini API) for procedural advice and requirements, and track request milestones in real time using an automated tracking reference code. For barangay officials, the system provides a secured administrative portal with modules for census profiling across the 7 </w:t>
      </w:r>
      <w:proofErr w:type="spellStart"/>
      <w:r>
        <w:t>puroks</w:t>
      </w:r>
      <w:proofErr w:type="spellEnd"/>
      <w:r>
        <w:t xml:space="preserve">, automated clearance issuance with authentic Philippine Republic standard A4 layouts, </w:t>
      </w:r>
      <w:proofErr w:type="spellStart"/>
      <w:r>
        <w:t>Katarungang</w:t>
      </w:r>
      <w:proofErr w:type="spellEnd"/>
      <w:r>
        <w:t xml:space="preserve"> </w:t>
      </w:r>
      <w:proofErr w:type="spellStart"/>
      <w:r>
        <w:t>Pambarangay</w:t>
      </w:r>
      <w:proofErr w:type="spellEnd"/>
      <w:r>
        <w:t xml:space="preserve"> blotter dispute mediation tracking, and emergency calamity relief aid distribution monitoring. To eliminate the administrative overhead of managing citizen user accounts and forgotten passwords while safeguarding the system against spam, prank submissions, and malicious automated bot entries, the system adopts the recommended compromise of One-Time Pin (OTP) Verification via Email. When a resident completes the online document appointment form, the system dispatches a transient 4-digit numeric code to their active email address. Entering this code verifies that the applicant is a genuine individual with a valid email account, eliminating fake submissions without forcing residents to register and maintain password-protected accounts.</w:t>
      </w:r>
    </w:p>
    <w:p w14:paraId="525B67D9" w14:textId="77777777" w:rsidR="00DF1A52" w:rsidRDefault="00000000">
      <w:pPr>
        <w:pStyle w:val="BodyTextIndented"/>
        <w:spacing w:after="120" w:line="360" w:lineRule="auto"/>
        <w:jc w:val="both"/>
      </w:pPr>
      <w:r>
        <w:t xml:space="preserve">By implementing this computerized system, Barangay </w:t>
      </w:r>
      <w:proofErr w:type="spellStart"/>
      <w:r>
        <w:t>Dacutan</w:t>
      </w:r>
      <w:proofErr w:type="spellEnd"/>
      <w:r>
        <w:t xml:space="preserve"> can significantly improve its public service efficiency. Document processing time will be reduced from hours or days to just a few minutes. Citizen records will be safely preserved inside a secure MySQL database, preventing data loss. In addition, the system will support local transparency, help staff quickly identify vulnerable households needing immediate aid, and uphold the standard of modern, responsive e-governance in the community.</w:t>
      </w:r>
    </w:p>
    <w:p w14:paraId="17ABE1A7" w14:textId="77777777" w:rsidR="00DF1A52" w:rsidRDefault="00000000">
      <w:pPr>
        <w:pStyle w:val="Heading2"/>
        <w:spacing w:before="280" w:after="120" w:line="360" w:lineRule="auto"/>
      </w:pPr>
      <w:r>
        <w:t>Objectives of the Study</w:t>
      </w:r>
    </w:p>
    <w:p w14:paraId="37FC73C6" w14:textId="77777777" w:rsidR="00DF1A52" w:rsidRDefault="00000000">
      <w:pPr>
        <w:pStyle w:val="BodyTextIndented"/>
        <w:spacing w:after="120" w:line="360" w:lineRule="auto"/>
        <w:jc w:val="both"/>
      </w:pPr>
      <w:r>
        <w:t xml:space="preserve">The main objective of the study was to develop, implement, and evaluate the web-based Barangay Information and Management System (BIMS) for Barangay </w:t>
      </w:r>
      <w:proofErr w:type="spellStart"/>
      <w:r>
        <w:t>Dacutan</w:t>
      </w:r>
      <w:proofErr w:type="spellEnd"/>
      <w:r>
        <w:t xml:space="preserve">, Municipality of </w:t>
      </w:r>
      <w:proofErr w:type="spellStart"/>
      <w:r>
        <w:t>Dumangas</w:t>
      </w:r>
      <w:proofErr w:type="spellEnd"/>
      <w:r>
        <w:t>, Province of Iloilo.</w:t>
      </w:r>
    </w:p>
    <w:p w14:paraId="6AF23DEE" w14:textId="77777777" w:rsidR="00DF1A52" w:rsidRDefault="00000000">
      <w:pPr>
        <w:pStyle w:val="BodyTextIndented"/>
        <w:spacing w:after="120" w:line="360" w:lineRule="auto"/>
        <w:jc w:val="both"/>
      </w:pPr>
      <w:r>
        <w:t>Specifically, the study aimed to:</w:t>
      </w:r>
    </w:p>
    <w:p w14:paraId="6A3ECCD8" w14:textId="77777777" w:rsidR="00DF1A52" w:rsidRDefault="00000000">
      <w:pPr>
        <w:pStyle w:val="ObjectiveItem"/>
        <w:spacing w:after="80" w:line="360" w:lineRule="auto"/>
        <w:ind w:left="720" w:hanging="360"/>
        <w:jc w:val="both"/>
      </w:pPr>
      <w:r>
        <w:t>• design and create a centralized relational database to safely store resident census profiles, official clearances, dispute cases, and aid distribution records;</w:t>
      </w:r>
    </w:p>
    <w:p w14:paraId="06455E34" w14:textId="77777777" w:rsidR="00DF1A52" w:rsidRDefault="00000000">
      <w:pPr>
        <w:pStyle w:val="ObjectiveItem"/>
        <w:spacing w:after="80" w:line="360" w:lineRule="auto"/>
        <w:ind w:left="720" w:hanging="360"/>
        <w:jc w:val="both"/>
      </w:pPr>
      <w:r>
        <w:lastRenderedPageBreak/>
        <w:t>• manage secure administrative user accounts for authorized barangay officials (Punong Barangay and Barangay Secretary) and enforce a two-tier review and approval workflow where citizen document requests are evaluated by the Barangay Secretary (acting as administrative records officer) and granted final executive approval by the Punong Barangay;</w:t>
      </w:r>
    </w:p>
    <w:p w14:paraId="2E3B9B4D" w14:textId="77777777" w:rsidR="00DF1A52" w:rsidRDefault="00000000">
      <w:pPr>
        <w:pStyle w:val="ObjectiveItem"/>
        <w:spacing w:after="80" w:line="360" w:lineRule="auto"/>
        <w:ind w:left="720" w:hanging="360"/>
        <w:jc w:val="both"/>
      </w:pPr>
      <w:r>
        <w:t>• provide a public citizen portal where community residents can view barangay information, schedule document appointments, consult an integrated 24/7 AI Chatbot Assistant (utilizing the Google Gemini API) for automated guidance on clearance requirements and fee schedules under Barangay Ordinance No. 2020-01, apply online for official certificates and documents across personal, business, and dispute categories, secured through an One-Time Pin (OTP) verification mechanism via Email that transmits a transient 4-digit code to validate active email addresses and eliminate fake/spam entries without requiring password-based account registration, receive automated email status notifications upon secretary review and captain approval, and track request progress in real time using a unique reference code;</w:t>
      </w:r>
    </w:p>
    <w:p w14:paraId="3FC1AB78" w14:textId="77777777" w:rsidR="00DF1A52" w:rsidRDefault="00000000">
      <w:pPr>
        <w:pStyle w:val="ObjectiveItem"/>
        <w:spacing w:after="80" w:line="360" w:lineRule="auto"/>
        <w:ind w:left="720" w:hanging="360"/>
        <w:jc w:val="both"/>
      </w:pPr>
      <w:r>
        <w:t xml:space="preserve">• record and monitor resident census records with complete demographic details across the seven (7) </w:t>
      </w:r>
      <w:proofErr w:type="spellStart"/>
      <w:r>
        <w:t>puroks</w:t>
      </w:r>
      <w:proofErr w:type="spellEnd"/>
      <w:r>
        <w:t xml:space="preserve"> of Barangay </w:t>
      </w:r>
      <w:proofErr w:type="spellStart"/>
      <w:r>
        <w:t>Dacutan</w:t>
      </w:r>
      <w:proofErr w:type="spellEnd"/>
      <w:r>
        <w:t>, and track special sector eligibility flags including Senior Citizens, PWDs, 4Ps members, Solo Parents, Farmers, Fisherfolks, and registered COMELEC voters;</w:t>
      </w:r>
    </w:p>
    <w:p w14:paraId="03DBF3EA" w14:textId="77777777" w:rsidR="00DF1A52"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2828F8E7" w14:textId="77777777" w:rsidR="00DF1A52" w:rsidRDefault="00000000">
      <w:pPr>
        <w:pStyle w:val="ObjectiveItem"/>
        <w:spacing w:after="80" w:line="360" w:lineRule="auto"/>
        <w:ind w:left="720" w:hanging="360"/>
        <w:jc w:val="both"/>
      </w:pPr>
      <w:r>
        <w:t xml:space="preserve">• record and monitor </w:t>
      </w:r>
      <w:proofErr w:type="spellStart"/>
      <w:r>
        <w:t>Katarungang</w:t>
      </w:r>
      <w:proofErr w:type="spellEnd"/>
      <w:r>
        <w:t xml:space="preserve"> </w:t>
      </w:r>
      <w:proofErr w:type="spellStart"/>
      <w:r>
        <w:t>Pambarangay</w:t>
      </w:r>
      <w:proofErr w:type="spellEnd"/>
      <w:r>
        <w:t xml:space="preserve"> blotter disputes, hearing schedules, and amicable settlement terms under the </w:t>
      </w:r>
      <w:proofErr w:type="spellStart"/>
      <w:r>
        <w:t>Lupon</w:t>
      </w:r>
      <w:proofErr w:type="spellEnd"/>
      <w:r>
        <w:t xml:space="preserve"> </w:t>
      </w:r>
      <w:proofErr w:type="spellStart"/>
      <w:r>
        <w:t>Tagapamayapa</w:t>
      </w:r>
      <w:proofErr w:type="spellEnd"/>
      <w:r>
        <w:t>, including the issuance of Blotter Certifications and Certifications to File Action; and</w:t>
      </w:r>
    </w:p>
    <w:p w14:paraId="46E185CB" w14:textId="77777777" w:rsidR="00DF1A52" w:rsidRDefault="00000000">
      <w:pPr>
        <w:pStyle w:val="ObjectiveItem"/>
        <w:spacing w:after="80" w:line="360" w:lineRule="auto"/>
        <w:ind w:left="720" w:hanging="360"/>
        <w:jc w:val="both"/>
      </w:pPr>
      <w:r>
        <w:t>• evaluate the developed system using the ISO 25010 software quality.</w:t>
      </w:r>
    </w:p>
    <w:p w14:paraId="54D68859" w14:textId="77777777" w:rsidR="00DD3E72" w:rsidRDefault="00DD3E72" w:rsidP="00DD3E72">
      <w:pPr>
        <w:pStyle w:val="Heading2"/>
        <w:spacing w:before="280" w:after="120" w:line="360" w:lineRule="auto"/>
      </w:pPr>
      <w:r>
        <w:lastRenderedPageBreak/>
        <w:t>Conceptual Framework of the Study</w:t>
      </w:r>
    </w:p>
    <w:p w14:paraId="648B6131" w14:textId="19917CF8" w:rsidR="00DD3E72" w:rsidRDefault="00DD3E72" w:rsidP="000D2A94">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521C7EC0" w14:textId="77777777" w:rsidR="007D7228" w:rsidRDefault="00000000">
      <w:pPr>
        <w:spacing w:before="120" w:after="120"/>
        <w:jc w:val="center"/>
      </w:pPr>
      <w:r>
        <w:rPr>
          <w:noProof/>
        </w:rPr>
        <w:drawing>
          <wp:inline distT="0" distB="0" distL="0" distR="0" wp14:anchorId="23273894" wp14:editId="32B25172">
            <wp:extent cx="5669280" cy="2920538"/>
            <wp:effectExtent l="0" t="0" r="0" b="0"/>
            <wp:docPr id="1577196808" name="Picture 15771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nceptual_framework.png"/>
                    <pic:cNvPicPr/>
                  </pic:nvPicPr>
                  <pic:blipFill>
                    <a:blip r:embed="rId7"/>
                    <a:stretch>
                      <a:fillRect/>
                    </a:stretch>
                  </pic:blipFill>
                  <pic:spPr>
                    <a:xfrm>
                      <a:off x="0" y="0"/>
                      <a:ext cx="5669280" cy="2920538"/>
                    </a:xfrm>
                    <a:prstGeom prst="rect">
                      <a:avLst/>
                    </a:prstGeom>
                  </pic:spPr>
                </pic:pic>
              </a:graphicData>
            </a:graphic>
          </wp:inline>
        </w:drawing>
      </w:r>
    </w:p>
    <w:p w14:paraId="2A375F72" w14:textId="77777777" w:rsidR="00DD3E72" w:rsidRDefault="00DD3E72" w:rsidP="00DD3E72">
      <w:pPr>
        <w:pStyle w:val="FigureCaption"/>
        <w:spacing w:before="80" w:after="240" w:line="360" w:lineRule="auto"/>
      </w:pPr>
      <w:r>
        <w:t xml:space="preserve">Figure 1. </w:t>
      </w:r>
      <w:r>
        <w:rPr>
          <w:i/>
        </w:rPr>
        <w:t>Conceptual Framework of the Study (IPO Model)</w:t>
      </w:r>
    </w:p>
    <w:p w14:paraId="29556E22" w14:textId="77777777" w:rsidR="00DD3E72" w:rsidRPr="00A45EEF" w:rsidRDefault="00DD3E72" w:rsidP="00DD3E72">
      <w:pPr>
        <w:pStyle w:val="Heading2"/>
        <w:ind w:firstLine="720"/>
        <w:rPr>
          <w:i w:val="0"/>
          <w:iCs w:val="0"/>
        </w:rPr>
      </w:pPr>
      <w:r>
        <w:rPr>
          <w:i w:val="0"/>
        </w:rPr>
        <w:t xml:space="preserve">The input stage consists of the essential data and information required by the system, including administrative leadership profiles of Punong Barangay Hon. Stephen James D. Foerster and Barangay Secretary Mrs. Pearl Joy J. </w:t>
      </w:r>
      <w:proofErr w:type="spellStart"/>
      <w:r>
        <w:rPr>
          <w:i w:val="0"/>
        </w:rPr>
        <w:t>Amuan</w:t>
      </w:r>
      <w:proofErr w:type="spellEnd"/>
      <w:r>
        <w:rPr>
          <w:i w:val="0"/>
        </w:rPr>
        <w:t xml:space="preserve">, official resident census records across the seven (7) </w:t>
      </w:r>
      <w:proofErr w:type="spellStart"/>
      <w:r>
        <w:rPr>
          <w:i w:val="0"/>
        </w:rPr>
        <w:t>puroks</w:t>
      </w:r>
      <w:proofErr w:type="spellEnd"/>
      <w:r>
        <w:rPr>
          <w:i w:val="0"/>
        </w:rPr>
        <w:t xml:space="preserve"> of Barangay </w:t>
      </w:r>
      <w:proofErr w:type="spellStart"/>
      <w:r>
        <w:rPr>
          <w:i w:val="0"/>
        </w:rPr>
        <w:t>Dacutan</w:t>
      </w:r>
      <w:proofErr w:type="spellEnd"/>
      <w:r>
        <w:rPr>
          <w:i w:val="0"/>
        </w:rPr>
        <w:t xml:space="preserve"> (totaling 2,337 residents, 678 families, and 562 households with demographic sector flags for senior citizens, PWDs, 4Ps, farmers, and fisherfolks), citizen online document request and appointment information under Barangay Ordinance No. 2020-01 (including active applicant email addresses and transient 4-digit Email OTP verification codes), </w:t>
      </w:r>
      <w:proofErr w:type="spellStart"/>
      <w:r>
        <w:rPr>
          <w:i w:val="0"/>
        </w:rPr>
        <w:t>Lupon</w:t>
      </w:r>
      <w:proofErr w:type="spellEnd"/>
      <w:r>
        <w:rPr>
          <w:i w:val="0"/>
        </w:rPr>
        <w:t xml:space="preserve"> </w:t>
      </w:r>
      <w:proofErr w:type="spellStart"/>
      <w:r>
        <w:rPr>
          <w:i w:val="0"/>
        </w:rPr>
        <w:t>Tagapamayapa</w:t>
      </w:r>
      <w:proofErr w:type="spellEnd"/>
      <w:r>
        <w:rPr>
          <w:i w:val="0"/>
        </w:rPr>
        <w:t xml:space="preserve"> dispute blotter records, and emergency calamity aid distribution logs. These inputs serve </w:t>
      </w:r>
      <w:r>
        <w:rPr>
          <w:i w:val="0"/>
        </w:rPr>
        <w:lastRenderedPageBreak/>
        <w:t>as the foundation for the system's operations and ensure that all processes are based on complete and accurate community data.</w:t>
      </w:r>
    </w:p>
    <w:p w14:paraId="4D6EE066" w14:textId="77777777" w:rsidR="00DD3E72" w:rsidRPr="00A45EEF" w:rsidRDefault="00DD3E72" w:rsidP="00DD3E72">
      <w:pPr>
        <w:pStyle w:val="Heading2"/>
        <w:ind w:firstLine="720"/>
        <w:rPr>
          <w:i w:val="0"/>
          <w:iCs w:val="0"/>
        </w:rPr>
      </w:pPr>
      <w:r>
        <w:rPr>
          <w:i w:val="0"/>
        </w:rPr>
        <w:t xml:space="preserve">The process stage involves the core activities needed to transform the inputs into the desired system outputs through the Prototyping Model methodology. These include managing administrative user accounts, providing 24/7 conversational constituent assistance via an AI Chatbot integrated with the Google Gemini API, authenticating citizen appointment requests through 4-digit OTP verification via Email to prevent spam without password registration, registering and managing resident records across the seven </w:t>
      </w:r>
      <w:proofErr w:type="spellStart"/>
      <w:r>
        <w:rPr>
          <w:i w:val="0"/>
        </w:rPr>
        <w:t>puroks</w:t>
      </w:r>
      <w:proofErr w:type="spellEnd"/>
      <w:r>
        <w:rPr>
          <w:i w:val="0"/>
        </w:rPr>
        <w:t>, processing document requests through a two-tier clerical review by the Barangay Secretary and executive approval by the Punong Barangay, recording official regulatory fees and statutory exemptions pursuant to Barangay Ordinance No. 2020-01, managing blotter dispute mediation records, logging calamity relief distribution, dispatching automated SMTP email status updates, generating authentic Philippine Republic standard A4 clearances, and conducting software quality evaluation under System Evaluation ( ISO 25010 ).</w:t>
      </w:r>
    </w:p>
    <w:p w14:paraId="31A37EEC" w14:textId="77777777" w:rsidR="00DD3E72" w:rsidRPr="00A45EEF" w:rsidRDefault="00DD3E72" w:rsidP="00DD3E72">
      <w:pPr>
        <w:pStyle w:val="Heading2"/>
        <w:ind w:firstLine="720"/>
        <w:rPr>
          <w:i w:val="0"/>
          <w:iCs w:val="0"/>
        </w:rPr>
      </w:pPr>
      <w:r>
        <w:rPr>
          <w:i w:val="0"/>
        </w:rPr>
        <w:t xml:space="preserve">As reflected in the conceptual diagram, the output of the framework is strictly and solely the completed software deliverable: the Barangay Information and Management System (BIMS). The framework illustrates an orthogonal, straight-line architectural flow where verified inputs pass through prototyping processes to deliver the unified web system, interconnected with a continuous System Evaluation </w:t>
      </w:r>
      <w:proofErr w:type="gramStart"/>
      <w:r>
        <w:rPr>
          <w:i w:val="0"/>
        </w:rPr>
        <w:t>( ISO</w:t>
      </w:r>
      <w:proofErr w:type="gramEnd"/>
      <w:r>
        <w:rPr>
          <w:i w:val="0"/>
        </w:rPr>
        <w:t xml:space="preserve"> </w:t>
      </w:r>
      <w:proofErr w:type="gramStart"/>
      <w:r>
        <w:rPr>
          <w:i w:val="0"/>
        </w:rPr>
        <w:t>25010 )</w:t>
      </w:r>
      <w:proofErr w:type="gramEnd"/>
      <w:r>
        <w:rPr>
          <w:i w:val="0"/>
        </w:rPr>
        <w:t xml:space="preserve"> feedback loop. To ensure the system's operational dependability and excellence, the system is assessed across functional suitability, performance efficiency, compatibility, usability, </w:t>
      </w:r>
      <w:r>
        <w:rPr>
          <w:i w:val="0"/>
        </w:rPr>
        <w:lastRenderedPageBreak/>
        <w:t>reliability, security, maintainability, and portability, with evaluation results continuously channeled back to refine system operations.</w:t>
      </w:r>
    </w:p>
    <w:p w14:paraId="684903B7" w14:textId="77777777" w:rsidR="00DF1A52" w:rsidRDefault="00000000">
      <w:pPr>
        <w:pStyle w:val="Heading2"/>
        <w:spacing w:before="280" w:after="120" w:line="360" w:lineRule="auto"/>
      </w:pPr>
      <w:r>
        <w:t>Definition of Terms</w:t>
      </w:r>
    </w:p>
    <w:p w14:paraId="54207778" w14:textId="77777777" w:rsidR="00DF1A52" w:rsidRDefault="00000000">
      <w:pPr>
        <w:pStyle w:val="BodyTextIndented"/>
        <w:spacing w:after="120" w:line="360" w:lineRule="auto"/>
        <w:jc w:val="both"/>
      </w:pPr>
      <w:r>
        <w:t>To provide clear understanding, the key terms used in this study are conceptually and operationally defined as follows:</w:t>
      </w:r>
    </w:p>
    <w:p w14:paraId="7C941753" w14:textId="77777777" w:rsidR="00DF1A52" w:rsidRDefault="00000000">
      <w:pPr>
        <w:pStyle w:val="BodyTextIndented"/>
        <w:spacing w:after="120" w:line="360" w:lineRule="auto"/>
        <w:jc w:val="both"/>
      </w:pPr>
      <w:r>
        <w:rPr>
          <w:i/>
        </w:rPr>
        <w:t>Aid Distribution (Ayuda)</w:t>
      </w:r>
      <w:r>
        <w:t xml:space="preserve">.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w:t>
      </w:r>
      <w:proofErr w:type="spellStart"/>
      <w:r>
        <w:t>Dacutan</w:t>
      </w:r>
      <w:proofErr w:type="spellEnd"/>
      <w:r>
        <w:t>, with special tracking for seniors, PWDs, 4Ps, and indigent households.</w:t>
      </w:r>
    </w:p>
    <w:p w14:paraId="584FB819" w14:textId="77777777" w:rsidR="00DF1A52" w:rsidRDefault="00000000">
      <w:pPr>
        <w:pStyle w:val="BodyTextIndented"/>
        <w:spacing w:after="120" w:line="360" w:lineRule="auto"/>
        <w:jc w:val="both"/>
      </w:pPr>
      <w:r>
        <w:rPr>
          <w:i/>
        </w:rPr>
        <w:t>Barangay Clearance</w:t>
      </w:r>
      <w:r>
        <w:t xml:space="preserve">. An official legal document issued by the barangay certifying that an individual is </w:t>
      </w:r>
      <w:proofErr w:type="spellStart"/>
      <w:proofErr w:type="gramStart"/>
      <w:r>
        <w:t>a</w:t>
      </w:r>
      <w:proofErr w:type="spellEnd"/>
      <w:proofErr w:type="gramEnd"/>
      <w:r>
        <w:t xml:space="preserve"> official resident of the community and possesses good moral character with no derogatory criminal record (Brillantes &amp; </w:t>
      </w:r>
      <w:proofErr w:type="spellStart"/>
      <w:r>
        <w:t>Perante</w:t>
      </w:r>
      <w:proofErr w:type="spellEnd"/>
      <w:r>
        <w:t>-Calina, 2018). In this study, barangay clearance refers to the printable official certification generated by the system using standard Philippine Republic A4 layout, featuring dual municipal and barangay seals, official receipt numbers, and valid signatures.</w:t>
      </w:r>
    </w:p>
    <w:p w14:paraId="0556751F" w14:textId="77777777" w:rsidR="00DF1A52" w:rsidRDefault="00000000">
      <w:pPr>
        <w:pStyle w:val="BodyTextIndented"/>
        <w:spacing w:after="120" w:line="360" w:lineRule="auto"/>
        <w:jc w:val="both"/>
      </w:pPr>
      <w:r>
        <w:rPr>
          <w:i/>
        </w:rPr>
        <w:t>Barangay Secretary</w:t>
      </w:r>
      <w:r>
        <w:t xml:space="preserve">.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w:t>
      </w:r>
      <w:proofErr w:type="spellStart"/>
      <w:r>
        <w:t>Lupon</w:t>
      </w:r>
      <w:proofErr w:type="spellEnd"/>
      <w:r>
        <w:t xml:space="preserve"> hearings, and prepares clearances.</w:t>
      </w:r>
    </w:p>
    <w:p w14:paraId="60D7D82A" w14:textId="77777777" w:rsidR="00DF1A52" w:rsidRDefault="00000000">
      <w:pPr>
        <w:pStyle w:val="BodyTextIndented"/>
        <w:spacing w:after="120" w:line="360" w:lineRule="auto"/>
        <w:jc w:val="both"/>
      </w:pPr>
      <w:r>
        <w:rPr>
          <w:i/>
        </w:rPr>
        <w:t>Blotter Record</w:t>
      </w:r>
      <w:r>
        <w:t xml:space="preserve">. A formal written log maintained by peacekeepers and community officials that documents daily complaints, disputes, incidents, and mediation proceedings (Pe &amp; </w:t>
      </w:r>
      <w:proofErr w:type="spellStart"/>
      <w:r>
        <w:t>Tadiar</w:t>
      </w:r>
      <w:proofErr w:type="spellEnd"/>
      <w:r>
        <w:t xml:space="preserve">, 2017). In this study, blotter record refers to the computerized database module where complainant and respondent information, incident details, hearing dates, and </w:t>
      </w:r>
      <w:proofErr w:type="spellStart"/>
      <w:r>
        <w:t>Lupon</w:t>
      </w:r>
      <w:proofErr w:type="spellEnd"/>
      <w:r>
        <w:t xml:space="preserve"> </w:t>
      </w:r>
      <w:proofErr w:type="spellStart"/>
      <w:r>
        <w:t>Tagapamayapa</w:t>
      </w:r>
      <w:proofErr w:type="spellEnd"/>
      <w:r>
        <w:t xml:space="preserve"> amicable settlements are stored and tracked.</w:t>
      </w:r>
    </w:p>
    <w:p w14:paraId="538C9C0C" w14:textId="77777777" w:rsidR="00DF1A52" w:rsidRDefault="00000000">
      <w:pPr>
        <w:pStyle w:val="BodyTextIndented"/>
        <w:spacing w:after="120" w:line="360" w:lineRule="auto"/>
        <w:jc w:val="both"/>
      </w:pPr>
      <w:r>
        <w:rPr>
          <w:i/>
        </w:rPr>
        <w:lastRenderedPageBreak/>
        <w:t>Certification to File Action (CFA)</w:t>
      </w:r>
      <w:r>
        <w:t xml:space="preserve">. A formal attestation issued by the </w:t>
      </w:r>
      <w:proofErr w:type="spellStart"/>
      <w:r>
        <w:t>Lupon</w:t>
      </w:r>
      <w:proofErr w:type="spellEnd"/>
      <w:r>
        <w:t xml:space="preserve"> </w:t>
      </w:r>
      <w:proofErr w:type="spellStart"/>
      <w:r>
        <w:t>Tagapamayapa</w:t>
      </w:r>
      <w:proofErr w:type="spellEnd"/>
      <w:r>
        <w:t xml:space="preserve"> certifying that dispute conciliation before the barangay failed, allowing the dispute to be formally filed in a court of law (Pe &amp; </w:t>
      </w:r>
      <w:proofErr w:type="spellStart"/>
      <w:r>
        <w:t>Tadiar</w:t>
      </w:r>
      <w:proofErr w:type="spellEnd"/>
      <w:r>
        <w:t xml:space="preserve">, 2017). In this study, Certification to File Action refers to the legal record generated by the system under the </w:t>
      </w:r>
      <w:proofErr w:type="spellStart"/>
      <w:r>
        <w:t>Katarungang</w:t>
      </w:r>
      <w:proofErr w:type="spellEnd"/>
      <w:r>
        <w:t xml:space="preserve"> </w:t>
      </w:r>
      <w:proofErr w:type="spellStart"/>
      <w:r>
        <w:t>Pambarangay</w:t>
      </w:r>
      <w:proofErr w:type="spellEnd"/>
      <w:r>
        <w:t xml:space="preserve"> module when mediation between disputing residents does not reach an agreement.</w:t>
      </w:r>
    </w:p>
    <w:p w14:paraId="544B5B90" w14:textId="77777777" w:rsidR="00DF1A52" w:rsidRDefault="00000000">
      <w:pPr>
        <w:pStyle w:val="BodyTextIndented"/>
        <w:spacing w:after="120" w:line="360" w:lineRule="auto"/>
        <w:jc w:val="both"/>
      </w:pPr>
      <w:r>
        <w:rPr>
          <w:i/>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14:paraId="6A049008" w14:textId="77777777" w:rsidR="00DF1A52" w:rsidRDefault="00000000">
      <w:pPr>
        <w:pStyle w:val="BodyTextIndented"/>
        <w:spacing w:after="120" w:line="360" w:lineRule="auto"/>
        <w:jc w:val="both"/>
      </w:pPr>
      <w:r>
        <w:rPr>
          <w:i/>
        </w:rPr>
        <w:t>ISO 25010</w:t>
      </w:r>
      <w:r>
        <w:t>. An internationally recognized standard that defines a software product quality model categorized into eight characteristics to measure software effectiveness and user satisfaction (International Organization for Standardization, 2011). In this study, ISO 25010 refers to the evaluation questionnaire and rating framework used by IT experts and barangay officials to grade the system from 1 to 5.</w:t>
      </w:r>
    </w:p>
    <w:p w14:paraId="4C167240" w14:textId="77777777" w:rsidR="00DF1A52" w:rsidRDefault="00000000">
      <w:pPr>
        <w:pStyle w:val="BodyTextIndented"/>
        <w:spacing w:after="120" w:line="360" w:lineRule="auto"/>
        <w:jc w:val="both"/>
      </w:pPr>
      <w:proofErr w:type="spellStart"/>
      <w:r>
        <w:rPr>
          <w:i/>
        </w:rPr>
        <w:t>Katarungang</w:t>
      </w:r>
      <w:proofErr w:type="spellEnd"/>
      <w:r>
        <w:rPr>
          <w:i/>
        </w:rPr>
        <w:t xml:space="preserve"> </w:t>
      </w:r>
      <w:proofErr w:type="spellStart"/>
      <w:r>
        <w:rPr>
          <w:i/>
        </w:rPr>
        <w:t>Pambarangay</w:t>
      </w:r>
      <w:proofErr w:type="spellEnd"/>
      <w:r>
        <w:t xml:space="preserve">. The local community-level justice and mediation system in the Philippines established to peacefully settle neighborhood disputes without immediately filing court cases (Pe &amp; </w:t>
      </w:r>
      <w:proofErr w:type="spellStart"/>
      <w:r>
        <w:t>Tadiar</w:t>
      </w:r>
      <w:proofErr w:type="spellEnd"/>
      <w:r>
        <w:t xml:space="preserve">, 2017). In this study, </w:t>
      </w:r>
      <w:proofErr w:type="spellStart"/>
      <w:r>
        <w:t>Katarungang</w:t>
      </w:r>
      <w:proofErr w:type="spellEnd"/>
      <w:r>
        <w:t xml:space="preserve"> </w:t>
      </w:r>
      <w:proofErr w:type="spellStart"/>
      <w:r>
        <w:t>Pambarangay</w:t>
      </w:r>
      <w:proofErr w:type="spellEnd"/>
      <w:r>
        <w:t xml:space="preserve"> refers to the dispute management section of the system that tracks mediation stages from initial filing to amicable resolution or court referral.</w:t>
      </w:r>
    </w:p>
    <w:p w14:paraId="1429D7F2" w14:textId="77777777" w:rsidR="00DF1A52"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244E1876" w14:textId="77777777" w:rsidR="00DF1A52" w:rsidRDefault="00000000">
      <w:pPr>
        <w:pStyle w:val="BodyTextIndented"/>
        <w:spacing w:after="120" w:line="360" w:lineRule="auto"/>
        <w:jc w:val="both"/>
      </w:pPr>
      <w:r>
        <w:rPr>
          <w:b/>
        </w:rPr>
        <w:t>Purok.</w:t>
      </w:r>
      <w:r>
        <w:t xml:space="preserve"> A sub-division or neighborhood cluster within a Philippine barangay that groups residential households for administrative and census purposes (Brillantes &amp; </w:t>
      </w:r>
      <w:proofErr w:type="spellStart"/>
      <w:r>
        <w:t>Perante</w:t>
      </w:r>
      <w:proofErr w:type="spellEnd"/>
      <w:r>
        <w:t xml:space="preserve">-Calina, 2018). In this study, purok refers to the seven (7) territorial groupings in Barangay </w:t>
      </w:r>
      <w:proofErr w:type="spellStart"/>
      <w:r>
        <w:t>Dacutan</w:t>
      </w:r>
      <w:proofErr w:type="spellEnd"/>
      <w:r>
        <w:t>, specifically Purok 1 through Purok 7, used for filtering resident records, mapping demographics, and generating community analytics.</w:t>
      </w:r>
    </w:p>
    <w:p w14:paraId="630D2D86" w14:textId="77777777" w:rsidR="00DF1A52" w:rsidRDefault="00000000">
      <w:pPr>
        <w:pStyle w:val="BodyTextIndented"/>
        <w:spacing w:after="120" w:line="360" w:lineRule="auto"/>
        <w:jc w:val="both"/>
      </w:pPr>
      <w:r>
        <w:rPr>
          <w:i/>
        </w:rPr>
        <w:lastRenderedPageBreak/>
        <w:t>Resident Profiling</w:t>
      </w:r>
      <w:r>
        <w:t xml:space="preserve">. The process of recording and organizing individual citizen demographics, socioeconomic standing, and household data for planning and social service allocation (Santos et al., 2021). In this study, resident profiling refers to the computerized </w:t>
      </w:r>
      <w:proofErr w:type="spellStart"/>
      <w:r>
        <w:t>masterlist</w:t>
      </w:r>
      <w:proofErr w:type="spellEnd"/>
      <w:r>
        <w:t xml:space="preserve"> module containing resident names, birthdates, purok addresses, contact numbers, voter registration, and sector classifications.</w:t>
      </w:r>
    </w:p>
    <w:p w14:paraId="0B985289" w14:textId="77777777" w:rsidR="00DF1A52" w:rsidRDefault="00000000">
      <w:pPr>
        <w:pStyle w:val="Heading2"/>
        <w:spacing w:before="280" w:after="120" w:line="360" w:lineRule="auto"/>
      </w:pPr>
      <w:r>
        <w:t>Significance of the Study</w:t>
      </w:r>
    </w:p>
    <w:p w14:paraId="6DA317FA" w14:textId="77777777" w:rsidR="00DF1A52" w:rsidRDefault="00000000">
      <w:pPr>
        <w:pStyle w:val="BodyTextIndented"/>
        <w:spacing w:after="120" w:line="360" w:lineRule="auto"/>
        <w:jc w:val="both"/>
      </w:pPr>
      <w:r>
        <w:t>The results and output of this study will be directly beneficial to the following groups of individuals and institutions:</w:t>
      </w:r>
    </w:p>
    <w:p w14:paraId="24DBB33B" w14:textId="77777777" w:rsidR="00DF1A52" w:rsidRDefault="00000000">
      <w:pPr>
        <w:pStyle w:val="BodyTextIndented"/>
        <w:spacing w:after="120" w:line="360" w:lineRule="auto"/>
        <w:jc w:val="both"/>
      </w:pPr>
      <w:r>
        <w:rPr>
          <w:i/>
        </w:rPr>
        <w:t xml:space="preserve">Punong Barangay (Barangay Captain). </w:t>
      </w:r>
      <w:r>
        <w:t xml:space="preserve">The system provides Punong Barangay Hon. Stephen James D. Foerster with an executive dashboard showing real-time demographic statistics across the 7 </w:t>
      </w:r>
      <w:proofErr w:type="spellStart"/>
      <w:r>
        <w:t>puroks</w:t>
      </w:r>
      <w:proofErr w:type="spellEnd"/>
      <w:r>
        <w:t>, monthly revenue collections under Ordinance No. 2020-01, pending dispute rates, and active citizen clearance requests. This provides executive visibility, accelerates Tier-2 clearance approvals, and supports accurate data-driven community planning.</w:t>
      </w:r>
    </w:p>
    <w:p w14:paraId="1B779702" w14:textId="77777777" w:rsidR="00DF1A52" w:rsidRDefault="00000000">
      <w:pPr>
        <w:pStyle w:val="BodyTextIndented"/>
        <w:spacing w:after="120" w:line="360" w:lineRule="auto"/>
        <w:jc w:val="both"/>
      </w:pPr>
      <w:r>
        <w:rPr>
          <w:i/>
        </w:rPr>
        <w:t xml:space="preserve">Barangay Secretary (and Clerical Staff). </w:t>
      </w:r>
      <w:r>
        <w:t xml:space="preserve">The system significantly lessens the daily administrative and clerical workload of Barangay Secretary Mrs. Pearl Joy J. </w:t>
      </w:r>
      <w:proofErr w:type="spellStart"/>
      <w:r>
        <w:t>Amuan</w:t>
      </w:r>
      <w:proofErr w:type="spellEnd"/>
      <w:r>
        <w:t>. Instead of manually searching through physical logbooks and paper cards, the secretary can verify resident records in seconds, process online clearance requests across official document offerings, record official receipts and CTC numbers, and monitor mediation schedules with automated tracking numbers. In addition, because the system employs lightweight 4-digit OTP verification via email on appointment requests rather than mandatory citizen account registration, the secretary is completely relieved from the administrative burden of managing citizen login accounts, handling forgotten password requests, and cleaning up spam submissions.</w:t>
      </w:r>
    </w:p>
    <w:p w14:paraId="55E8E085" w14:textId="77777777" w:rsidR="00DF1A52" w:rsidRDefault="00000000">
      <w:pPr>
        <w:pStyle w:val="BodyTextIndented"/>
        <w:spacing w:after="120" w:line="360" w:lineRule="auto"/>
        <w:jc w:val="both"/>
      </w:pPr>
      <w:r>
        <w:rPr>
          <w:i/>
        </w:rPr>
        <w:t xml:space="preserve">Residents of Barangay </w:t>
      </w:r>
      <w:proofErr w:type="spellStart"/>
      <w:r>
        <w:rPr>
          <w:i/>
        </w:rPr>
        <w:t>Dacutan</w:t>
      </w:r>
      <w:proofErr w:type="spellEnd"/>
      <w:r>
        <w:rPr>
          <w:i/>
        </w:rPr>
        <w:t xml:space="preserve">. </w:t>
      </w:r>
      <w:r>
        <w:t xml:space="preserve">Community constituents save substantial time and travel expenses by accessing the public portal directly from their home computers or smartphones. They can request official clearances, certifications, and appointments and monitor application status in real time without making repeated trips to the barangay hall. Furthermore, residents enjoy a frictionless requesting experience without having to create </w:t>
      </w:r>
      <w:r>
        <w:lastRenderedPageBreak/>
        <w:t>or remember account passwords, verifying their identity easily through a 4-digit OTP sent to their verified email inbox.</w:t>
      </w:r>
    </w:p>
    <w:p w14:paraId="61FA4261" w14:textId="77777777" w:rsidR="00DF1A52" w:rsidRDefault="00000000">
      <w:pPr>
        <w:pStyle w:val="BodyTextIndented"/>
        <w:spacing w:after="120" w:line="360" w:lineRule="auto"/>
        <w:jc w:val="both"/>
      </w:pPr>
      <w:r>
        <w:rPr>
          <w:i/>
        </w:rPr>
        <w:t xml:space="preserve">Municipality of </w:t>
      </w:r>
      <w:proofErr w:type="spellStart"/>
      <w:r>
        <w:rPr>
          <w:i/>
        </w:rPr>
        <w:t>Dumangas</w:t>
      </w:r>
      <w:proofErr w:type="spellEnd"/>
      <w:r>
        <w:rPr>
          <w:i/>
        </w:rPr>
        <w:t xml:space="preserve"> and DILG. </w:t>
      </w:r>
      <w:r>
        <w:t xml:space="preserve">The project promotes compliance with national e-governance and ease of doing business standards (Republic Act 11032). It gives local municipal authorities </w:t>
      </w:r>
      <w:proofErr w:type="gramStart"/>
      <w:r>
        <w:t>an</w:t>
      </w:r>
      <w:proofErr w:type="gramEnd"/>
      <w:r>
        <w:t xml:space="preserve"> practical example of digitalized community governance.</w:t>
      </w:r>
    </w:p>
    <w:p w14:paraId="58D16AF0" w14:textId="77777777" w:rsidR="00DF1A52" w:rsidRDefault="00000000">
      <w:pPr>
        <w:pStyle w:val="BodyTextIndented"/>
        <w:spacing w:after="120" w:line="360" w:lineRule="auto"/>
        <w:jc w:val="both"/>
      </w:pPr>
      <w:r>
        <w:rPr>
          <w:i/>
        </w:rPr>
        <w:t xml:space="preserve">Iloilo Science and Technology University - </w:t>
      </w:r>
      <w:proofErr w:type="spellStart"/>
      <w:r>
        <w:rPr>
          <w:i/>
        </w:rPr>
        <w:t>Dumangas</w:t>
      </w:r>
      <w:proofErr w:type="spellEnd"/>
      <w:r>
        <w:rPr>
          <w:i/>
        </w:rPr>
        <w:t xml:space="preserve"> Campus (ISAT U - DC). </w:t>
      </w:r>
      <w:r>
        <w:t xml:space="preserve">This study showcases the university's mission of applying technology to address real-world community needs. It proves that students of ISAT U - </w:t>
      </w:r>
      <w:proofErr w:type="spellStart"/>
      <w:r>
        <w:t>Dumangas</w:t>
      </w:r>
      <w:proofErr w:type="spellEnd"/>
      <w:r>
        <w:t xml:space="preserve"> Campus can create practical and functioning information systems that directly serve local barangays.</w:t>
      </w:r>
    </w:p>
    <w:p w14:paraId="75006202" w14:textId="77777777" w:rsidR="00DF1A52" w:rsidRDefault="00000000">
      <w:pPr>
        <w:pStyle w:val="BodyTextIndented"/>
        <w:spacing w:after="120" w:line="360" w:lineRule="auto"/>
        <w:jc w:val="both"/>
      </w:pPr>
      <w:r>
        <w:rPr>
          <w:i/>
        </w:rPr>
        <w:t xml:space="preserve">Future Researchers. </w:t>
      </w:r>
      <w:r>
        <w:t>This manuscript and system can serve as a dependable reference, baseline guide, and source of literature for upcoming IT students who plan to develop similar local governance, inventory, or community profiling systems.</w:t>
      </w:r>
    </w:p>
    <w:p w14:paraId="2ABCEB5A" w14:textId="77777777" w:rsidR="00DF1A52" w:rsidRDefault="00000000">
      <w:pPr>
        <w:pStyle w:val="Heading2"/>
        <w:spacing w:before="280" w:after="120" w:line="360" w:lineRule="auto"/>
      </w:pPr>
      <w:r>
        <w:t>Scope and Limitations of the Study</w:t>
      </w:r>
    </w:p>
    <w:p w14:paraId="2C9DA2A7" w14:textId="77777777" w:rsidR="00E362FE" w:rsidRDefault="00000000">
      <w:pPr>
        <w:pStyle w:val="BodyTextIndented"/>
        <w:spacing w:after="120" w:line="360" w:lineRule="auto"/>
        <w:jc w:val="both"/>
      </w:pPr>
      <w:r>
        <w:t xml:space="preserve">This study focuses on the development of the Barangay Information and Management System (BIMS) for Barangay </w:t>
      </w:r>
      <w:proofErr w:type="spellStart"/>
      <w:r>
        <w:t>Dacutan</w:t>
      </w:r>
      <w:proofErr w:type="spellEnd"/>
      <w:r>
        <w:t xml:space="preserve">, Municipality of </w:t>
      </w:r>
      <w:proofErr w:type="spellStart"/>
      <w:r>
        <w:t>Dumangas</w:t>
      </w:r>
      <w:proofErr w:type="spellEnd"/>
      <w:r>
        <w:t xml:space="preserve">, Province of Iloilo, designed to improve the efficiency, transparency, and delivery of community records management and frontline public services. The system is intended for use within the administrative jurisdiction of Barangay </w:t>
      </w:r>
      <w:proofErr w:type="spellStart"/>
      <w:r>
        <w:t>Dacutan</w:t>
      </w:r>
      <w:proofErr w:type="spellEnd"/>
      <w:r>
        <w:t>, specifically covering all residential households situated across Purok 1 through Purok 7.</w:t>
      </w:r>
    </w:p>
    <w:p w14:paraId="3675BB08" w14:textId="77777777" w:rsidR="00E362FE" w:rsidRDefault="00000000">
      <w:pPr>
        <w:pStyle w:val="BodyTextIndented"/>
        <w:spacing w:after="120" w:line="360" w:lineRule="auto"/>
        <w:jc w:val="both"/>
      </w:pPr>
      <w: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5D94FDFE" w14:textId="77777777" w:rsidR="00E362FE" w:rsidRDefault="00000000">
      <w:pPr>
        <w:pStyle w:val="BodyTextIndented"/>
        <w:spacing w:after="120" w:line="360" w:lineRule="auto"/>
        <w:jc w:val="both"/>
      </w:pPr>
      <w:r>
        <w:t xml:space="preserve">A Secretary and Clerical Records Interface </w:t>
      </w:r>
      <w:proofErr w:type="gramStart"/>
      <w:r>
        <w:t>is</w:t>
      </w:r>
      <w:proofErr w:type="gramEnd"/>
      <w:r>
        <w:t xml:space="preserve"> also included, allowing the Barangay Secretary and administrative staff to efficiently encode, verify, update, and manage resident census profiles, track community disputes under the </w:t>
      </w:r>
      <w:proofErr w:type="spellStart"/>
      <w:r>
        <w:t>Katarungang</w:t>
      </w:r>
      <w:proofErr w:type="spellEnd"/>
      <w:r>
        <w:t xml:space="preserve"> </w:t>
      </w:r>
      <w:proofErr w:type="spellStart"/>
      <w:r>
        <w:t>Pambarangay</w:t>
      </w:r>
      <w:proofErr w:type="spellEnd"/>
      <w:r>
        <w:t xml:space="preserve">, and maintain calamity relief assistance distributions. This eliminates manual logbook </w:t>
      </w:r>
      <w:r>
        <w:lastRenderedPageBreak/>
        <w:t>searches, reduces paperwork, minimizes clerical recording errors, and speeds up the daily processing of community requests.</w:t>
      </w:r>
    </w:p>
    <w:p w14:paraId="37E0DC2E" w14:textId="77777777" w:rsidR="00E362FE" w:rsidRDefault="00000000">
      <w:pPr>
        <w:pStyle w:val="BodyTextIndented"/>
        <w:spacing w:after="120" w:line="360" w:lineRule="auto"/>
        <w:jc w:val="both"/>
      </w:pPr>
      <w:r>
        <w:t xml:space="preserve">For community members, a Public Citizen Portal is available, providing secure and convenient access to official barangay announcements, leadership directories, an intelligent AI Chatbot Assistant powered by the Google Gemini API for procedural guidance, and online applications for official certificates and documents across personal, business, and dispute categories pursuant to Barangay Ordinance No. 2020-01. To prevent spam, prank submissions, and malicious bot entries without imposing the friction of mandatory account registration, the portal incorporates a lightweight 4-digit One-Time Pin (OTP) verification mechanism via </w:t>
      </w:r>
      <w:proofErr w:type="gramStart"/>
      <w:r>
        <w:t>Email</w:t>
      </w:r>
      <w:proofErr w:type="gramEnd"/>
      <w:r>
        <w:t xml:space="preserve"> that validates the applicant's active email address prior to official submission. The portal also features a live four-stage document tracker, allowing citizens to monitor their application progress in real time using a unique tracking reference code without having to make repeated physical visits to the barangay hall.</w:t>
      </w:r>
    </w:p>
    <w:p w14:paraId="486BA18F" w14:textId="77777777" w:rsidR="00E362FE" w:rsidRDefault="00000000">
      <w:pPr>
        <w:pStyle w:val="BodyTextIndented"/>
        <w:spacing w:after="120" w:line="360" w:lineRule="auto"/>
        <w:jc w:val="both"/>
      </w:pPr>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14:paraId="6421C469" w14:textId="77777777" w:rsidR="00E362FE" w:rsidRDefault="00000000">
      <w:pPr>
        <w:pStyle w:val="BodyTextIndented"/>
        <w:spacing w:after="120" w:line="360" w:lineRule="auto"/>
        <w:jc w:val="both"/>
      </w:pPr>
      <w:r>
        <w:t xml:space="preserve">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To protect database integrity while keeping citizen services frictionless, password-based user accounts are strictly restricted to authorized administrative personnel (Punong Barangay Hon. Stephen James D. Foerster and Barangay Secretary Mrs. Pearl Joy J. </w:t>
      </w:r>
      <w:proofErr w:type="spellStart"/>
      <w:r>
        <w:t>Amuan</w:t>
      </w:r>
      <w:proofErr w:type="spellEnd"/>
      <w:r>
        <w:t xml:space="preserve">), </w:t>
      </w:r>
      <w:r>
        <w:lastRenderedPageBreak/>
        <w:t>whereas citizen requestors authenticate their appointments on demand via 4-digit Email OTP.</w:t>
      </w:r>
    </w:p>
    <w:p w14:paraId="7E78EBB3" w14:textId="77777777" w:rsidR="00E362FE" w:rsidRDefault="00000000">
      <w:pPr>
        <w:pStyle w:val="BodyTextIndented"/>
        <w:spacing w:after="120" w:line="360" w:lineRule="auto"/>
        <w:jc w:val="both"/>
      </w:pPr>
      <w:r>
        <w:t xml:space="preserve">This study has several limitations that mean the study focuses strictly on its primary objective: modernizing resident records management, document issuance, and frontline community services in Barangay </w:t>
      </w:r>
      <w:proofErr w:type="spellStart"/>
      <w:r>
        <w:t>Dacutan</w:t>
      </w:r>
      <w:proofErr w:type="spellEnd"/>
      <w:r>
        <w:t>.</w:t>
      </w:r>
    </w:p>
    <w:p w14:paraId="7FF72005" w14:textId="77777777" w:rsidR="005206ED" w:rsidRDefault="00000000">
      <w:pPr>
        <w:pStyle w:val="BodyTextIndented"/>
        <w:spacing w:after="120" w:line="360" w:lineRule="auto"/>
        <w:jc w:val="both"/>
      </w:pPr>
      <w:r>
        <w:t xml:space="preserve">The system is limited to web-based access and does not include a native downloadable mobile application. Users access the system through modern desktop or mobile web browsers. To prevent ongoing telecommunication overhead and recurring subscriber costs, the system does not utilize cellular SMS text messaging; instead, all identity verification operations (4-digit Email OTP), milestone status tracking, and clearance pickup notifications are dispatched through automated SMTP email notifications and the public online tracking portal. The system does not include an online electronic payment gateway, such as </w:t>
      </w:r>
      <w:proofErr w:type="spellStart"/>
      <w:r>
        <w:t>GCash</w:t>
      </w:r>
      <w:proofErr w:type="spellEnd"/>
      <w:r>
        <w:t xml:space="preserve"> or Maya, so all document fees are collected personally in cash at the barangay hall upon claiming, recorded with manual Official Receipt (OR) and Community Tax Certificate (CTC) numbers pursuant to Barangay Ordinance No. 2020-01. Furthermore, the application is strictly designed for the administrative jurisdiction and demographic records of Barangay </w:t>
      </w:r>
      <w:proofErr w:type="spellStart"/>
      <w:r>
        <w:t>Dacutan</w:t>
      </w:r>
      <w:proofErr w:type="spellEnd"/>
      <w:r>
        <w:t xml:space="preserve">, </w:t>
      </w:r>
      <w:proofErr w:type="spellStart"/>
      <w:r>
        <w:t>Dumangas</w:t>
      </w:r>
      <w:proofErr w:type="spellEnd"/>
      <w:r>
        <w:t>, Iloilo, and does not automatically integrate with external municipal or national police law enforcement databases.</w:t>
      </w:r>
    </w:p>
    <w:p w14:paraId="46945288" w14:textId="77777777" w:rsidR="007C12AF" w:rsidRDefault="00000000">
      <w:pPr>
        <w:pStyle w:val="BodyTextIndented"/>
        <w:spacing w:after="120" w:line="360" w:lineRule="auto"/>
        <w:jc w:val="both"/>
      </w:pPr>
      <w:r>
        <w:t xml:space="preserve">The system does not include an online electronic payment gateway, such as </w:t>
      </w:r>
      <w:proofErr w:type="spellStart"/>
      <w:r>
        <w:t>GCash</w:t>
      </w:r>
      <w:proofErr w:type="spellEnd"/>
      <w:r>
        <w:t xml:space="preserve"> or Maya, so all document fees are collected personally in cash at the barangay hall upon claiming, recorded with manual Official Receipt and Community Tax Certificate numbers. </w:t>
      </w:r>
    </w:p>
    <w:p w14:paraId="432F08D8" w14:textId="77777777" w:rsidR="003B0013" w:rsidRDefault="00000000">
      <w:pPr>
        <w:pStyle w:val="BodyTextIndented"/>
        <w:spacing w:after="120" w:line="360" w:lineRule="auto"/>
        <w:jc w:val="both"/>
      </w:pPr>
      <w:r>
        <w:t xml:space="preserve">In addition, the application is strictly designed for the administrative jurisdiction and demographic records of Barangay </w:t>
      </w:r>
      <w:proofErr w:type="spellStart"/>
      <w:r>
        <w:t>Dacutan</w:t>
      </w:r>
      <w:proofErr w:type="spellEnd"/>
      <w:r>
        <w:t xml:space="preserve">, </w:t>
      </w:r>
      <w:proofErr w:type="spellStart"/>
      <w:r>
        <w:t>Dumangas</w:t>
      </w:r>
      <w:proofErr w:type="spellEnd"/>
      <w:r>
        <w:t xml:space="preserve">, Iloilo, and does not automatically integrate with external municipal or national police law enforcement databases. </w:t>
      </w:r>
    </w:p>
    <w:p w14:paraId="7E730D59" w14:textId="77777777" w:rsidR="00E362FE" w:rsidRDefault="00000000">
      <w:pPr>
        <w:pStyle w:val="BodyTextIndented"/>
        <w:spacing w:after="120" w:line="360" w:lineRule="auto"/>
        <w:jc w:val="both"/>
      </w:pPr>
      <w:r>
        <w:t xml:space="preserve">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w:t>
      </w:r>
      <w:r>
        <w:lastRenderedPageBreak/>
        <w:t xml:space="preserve">focused, efficient, secure, and aligned with its primary goal of improving local governance, records organization, and public service delivery within Barangay </w:t>
      </w:r>
      <w:proofErr w:type="spellStart"/>
      <w:r>
        <w:t>Dacutan</w:t>
      </w:r>
      <w:proofErr w:type="spellEnd"/>
      <w:r>
        <w:t>.</w:t>
      </w:r>
    </w:p>
    <w:p w14:paraId="1ED40918" w14:textId="77777777" w:rsidR="00DF1A52" w:rsidRDefault="00000000">
      <w:pPr>
        <w:pStyle w:val="Heading1"/>
        <w:spacing w:before="360" w:after="360" w:line="360" w:lineRule="auto"/>
      </w:pPr>
      <w:r>
        <w:lastRenderedPageBreak/>
        <w:t>Chapter II</w:t>
      </w:r>
      <w:r>
        <w:br/>
        <w:t>REVIEW OF RELATED LITERATURE AND STUDIES</w:t>
      </w:r>
    </w:p>
    <w:p w14:paraId="476D97A3" w14:textId="77777777" w:rsidR="00DF1A52"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525F31B7" w14:textId="77777777" w:rsidR="00DF1A52" w:rsidRDefault="00000000">
      <w:pPr>
        <w:pStyle w:val="Heading2"/>
        <w:spacing w:before="280" w:after="120" w:line="360" w:lineRule="auto"/>
      </w:pPr>
      <w:r>
        <w:t>Related Literature</w:t>
      </w:r>
    </w:p>
    <w:p w14:paraId="290309BB" w14:textId="77777777" w:rsidR="00DF1A52" w:rsidRDefault="00000000">
      <w:pPr>
        <w:pStyle w:val="Heading3"/>
        <w:spacing w:before="200" w:after="80" w:line="360" w:lineRule="auto"/>
      </w:pPr>
      <w:r>
        <w:t>E-Governance and Local Government Automation</w:t>
      </w:r>
    </w:p>
    <w:p w14:paraId="74991303" w14:textId="77777777" w:rsidR="00DF1A52" w:rsidRDefault="00000000">
      <w:pPr>
        <w:pStyle w:val="BodyTextIndented"/>
        <w:spacing w:after="120" w:line="360" w:lineRule="auto"/>
        <w:jc w:val="both"/>
      </w:pPr>
      <w:r>
        <w:t xml:space="preserve">Brillantes and </w:t>
      </w:r>
      <w:proofErr w:type="spellStart"/>
      <w:r>
        <w:t>Perante</w:t>
      </w:r>
      <w:proofErr w:type="spellEnd"/>
      <w:r>
        <w:t>-Calina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2F7B5041" w14:textId="77777777" w:rsidR="00DF1A52" w:rsidRDefault="00000000">
      <w:pPr>
        <w:pStyle w:val="BodyTextIndented"/>
        <w:spacing w:after="120" w:line="360" w:lineRule="auto"/>
        <w:jc w:val="both"/>
      </w:pPr>
      <w:r>
        <w:t xml:space="preserve">This literature strongly supports the development of BIMS for Barangay </w:t>
      </w:r>
      <w:proofErr w:type="spellStart"/>
      <w:r>
        <w:t>Dacutan</w:t>
      </w:r>
      <w:proofErr w:type="spellEnd"/>
      <w:r>
        <w:t>, showing that replacing manual paper records with an automated web portal directly promotes good local governance and faster community assistance.</w:t>
      </w:r>
    </w:p>
    <w:p w14:paraId="28C29253" w14:textId="77777777" w:rsidR="00E362FE" w:rsidRDefault="00000000">
      <w:pPr>
        <w:spacing w:before="120" w:after="120" w:line="360" w:lineRule="auto"/>
      </w:pPr>
      <w:r>
        <w:rPr>
          <w:i/>
          <w:color w:val="000000"/>
        </w:rPr>
        <w:t>Legal Mandates for Barangay Automation and Citizen Service Delivery</w:t>
      </w:r>
    </w:p>
    <w:p w14:paraId="4B744348" w14:textId="77777777" w:rsidR="005660FD" w:rsidRDefault="00000000" w:rsidP="006428B6">
      <w:pPr>
        <w:spacing w:after="120" w:line="360" w:lineRule="auto"/>
        <w:ind w:firstLine="720"/>
        <w:jc w:val="both"/>
        <w:rPr>
          <w:color w:val="000000"/>
        </w:rPr>
      </w:pPr>
      <w:r>
        <w:rPr>
          <w:color w:val="000000"/>
        </w:rPr>
        <w:t xml:space="preserve">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w:t>
      </w:r>
    </w:p>
    <w:p w14:paraId="464605C9" w14:textId="77777777" w:rsidR="00E362FE" w:rsidRDefault="00000000" w:rsidP="006428B6">
      <w:pPr>
        <w:spacing w:after="120" w:line="360" w:lineRule="auto"/>
        <w:ind w:firstLine="720"/>
        <w:jc w:val="both"/>
      </w:pPr>
      <w:r>
        <w:rPr>
          <w:color w:val="000000"/>
        </w:rPr>
        <w:t xml:space="preserve">Business and Efficient Government Service Delivery Act of 2018, directs all government offices and local government units to re-engineer manual workflows, adopt electronic systems, eliminate unnecessary processing steps, and enforce strict turnaround </w:t>
      </w:r>
      <w:r>
        <w:rPr>
          <w:color w:val="000000"/>
        </w:rPr>
        <w:lastRenderedPageBreak/>
        <w:t>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14:paraId="0758C7B0" w14:textId="77777777" w:rsidR="00E362FE" w:rsidRDefault="00000000" w:rsidP="00AA08ED">
      <w:pPr>
        <w:spacing w:after="120" w:line="360" w:lineRule="auto"/>
        <w:ind w:firstLine="720"/>
        <w:jc w:val="both"/>
      </w:pPr>
      <w:r>
        <w:rPr>
          <w:color w:val="000000"/>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73F17257" w14:textId="77777777" w:rsidR="00DF1A52" w:rsidRDefault="00000000">
      <w:pPr>
        <w:pStyle w:val="Heading3"/>
        <w:spacing w:before="200" w:after="80" w:line="360" w:lineRule="auto"/>
      </w:pPr>
      <w:r>
        <w:t>Relational Database Management Systems in Community Records</w:t>
      </w:r>
    </w:p>
    <w:p w14:paraId="10BC77C8" w14:textId="77777777" w:rsidR="00DF1A52"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294BF705" w14:textId="77777777" w:rsidR="00DF1A52" w:rsidRDefault="00000000">
      <w:pPr>
        <w:pStyle w:val="BodyTextIndented"/>
        <w:spacing w:after="120" w:line="360" w:lineRule="auto"/>
        <w:jc w:val="both"/>
      </w:pPr>
      <w:r>
        <w:t xml:space="preserve">This literature supports the choice of MySQL 8.0 in this study, confirming that using a relational database ensures the demographic data, clearances, and blotter records of Barangay </w:t>
      </w:r>
      <w:proofErr w:type="spellStart"/>
      <w:r>
        <w:t>Dacutan</w:t>
      </w:r>
      <w:proofErr w:type="spellEnd"/>
      <w:r>
        <w:t xml:space="preserve"> remain secure, easily searchable, and free from duplication.</w:t>
      </w:r>
    </w:p>
    <w:p w14:paraId="6250399B" w14:textId="77777777" w:rsidR="00DF1A52" w:rsidRDefault="00000000">
      <w:pPr>
        <w:pStyle w:val="Heading3"/>
        <w:spacing w:before="200" w:after="80" w:line="360" w:lineRule="auto"/>
      </w:pPr>
      <w:proofErr w:type="spellStart"/>
      <w:r>
        <w:t>Katarungang</w:t>
      </w:r>
      <w:proofErr w:type="spellEnd"/>
      <w:r>
        <w:t xml:space="preserve"> </w:t>
      </w:r>
      <w:proofErr w:type="spellStart"/>
      <w:r>
        <w:t>Pambarangay</w:t>
      </w:r>
      <w:proofErr w:type="spellEnd"/>
      <w:r>
        <w:t xml:space="preserve"> and Community Dispute Resolution</w:t>
      </w:r>
    </w:p>
    <w:p w14:paraId="3ABED164" w14:textId="77777777" w:rsidR="00DF1A52" w:rsidRDefault="00000000">
      <w:pPr>
        <w:pStyle w:val="BodyTextIndented"/>
        <w:spacing w:after="120" w:line="360" w:lineRule="auto"/>
        <w:jc w:val="both"/>
      </w:pPr>
      <w:r>
        <w:t xml:space="preserve">Pe and </w:t>
      </w:r>
      <w:proofErr w:type="spellStart"/>
      <w:r>
        <w:t>Tadiar</w:t>
      </w:r>
      <w:proofErr w:type="spellEnd"/>
      <w:r>
        <w:t xml:space="preserve"> (2017) highlighted that the </w:t>
      </w:r>
      <w:proofErr w:type="spellStart"/>
      <w:r>
        <w:t>Katarungang</w:t>
      </w:r>
      <w:proofErr w:type="spellEnd"/>
      <w:r>
        <w:t xml:space="preserve"> </w:t>
      </w:r>
      <w:proofErr w:type="spellStart"/>
      <w:r>
        <w:t>Pambarangay</w:t>
      </w:r>
      <w:proofErr w:type="spellEnd"/>
      <w:r>
        <w:t xml:space="preserve">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4573BA40" w14:textId="77777777" w:rsidR="00DF1A52" w:rsidRDefault="00000000">
      <w:pPr>
        <w:pStyle w:val="BodyTextIndented"/>
        <w:spacing w:after="120" w:line="360" w:lineRule="auto"/>
        <w:jc w:val="both"/>
      </w:pPr>
      <w:r>
        <w:t xml:space="preserve">This literature justifies the inclusion of a dedicated </w:t>
      </w:r>
      <w:proofErr w:type="spellStart"/>
      <w:r>
        <w:t>Katarungang</w:t>
      </w:r>
      <w:proofErr w:type="spellEnd"/>
      <w:r>
        <w:t xml:space="preserve"> </w:t>
      </w:r>
      <w:proofErr w:type="spellStart"/>
      <w:r>
        <w:t>Pambarangay</w:t>
      </w:r>
      <w:proofErr w:type="spellEnd"/>
      <w:r>
        <w:t xml:space="preserve"> blotter module in BIMS to record case proceedings, prevent unresolved conflicts from being forgotten, and provide clear tracking of amicable agreements.</w:t>
      </w:r>
    </w:p>
    <w:p w14:paraId="03BD09B0" w14:textId="77777777" w:rsidR="00E362FE" w:rsidRDefault="00000000">
      <w:pPr>
        <w:spacing w:before="120" w:after="120" w:line="360" w:lineRule="auto"/>
      </w:pPr>
      <w:r>
        <w:rPr>
          <w:i/>
          <w:color w:val="000000"/>
        </w:rPr>
        <w:lastRenderedPageBreak/>
        <w:t>Cloud-Based Service Delivery and Automated Notification Systems</w:t>
      </w:r>
    </w:p>
    <w:p w14:paraId="06294FA7" w14:textId="77777777" w:rsidR="004A3381" w:rsidRDefault="00000000" w:rsidP="004A18B7">
      <w:pPr>
        <w:spacing w:after="120" w:line="360" w:lineRule="auto"/>
        <w:ind w:firstLine="720"/>
        <w:jc w:val="both"/>
        <w:rPr>
          <w:color w:val="000000"/>
        </w:rPr>
      </w:pPr>
      <w:r>
        <w:rPr>
          <w:color w:val="000000"/>
        </w:rPr>
        <w:t xml:space="preserve">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w:t>
      </w:r>
    </w:p>
    <w:p w14:paraId="79E15B4F" w14:textId="77777777" w:rsidR="00E362FE" w:rsidRDefault="00000000" w:rsidP="004A18B7">
      <w:pPr>
        <w:spacing w:after="120" w:line="360" w:lineRule="auto"/>
        <w:ind w:firstLine="720"/>
        <w:jc w:val="both"/>
      </w:pPr>
      <w:r>
        <w:rPr>
          <w:color w:val="000000"/>
        </w:rPr>
        <w:t>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14:paraId="5578D4E4" w14:textId="77777777" w:rsidR="00E362FE" w:rsidRDefault="00000000" w:rsidP="00117D6B">
      <w:pPr>
        <w:spacing w:after="120" w:line="360" w:lineRule="auto"/>
        <w:ind w:firstLine="720"/>
        <w:jc w:val="both"/>
      </w:pPr>
      <w:r>
        <w:rPr>
          <w:color w:val="000000"/>
        </w:rPr>
        <w:t xml:space="preserve">This concept supports the live cloud web architecture of BIMS, which enables 24/7 online document requests, automated email updates on application status, and real-time transaction tracking for the residents of Barangay </w:t>
      </w:r>
      <w:proofErr w:type="spellStart"/>
      <w:r>
        <w:rPr>
          <w:color w:val="000000"/>
        </w:rPr>
        <w:t>Dacutan</w:t>
      </w:r>
      <w:proofErr w:type="spellEnd"/>
      <w:r>
        <w:rPr>
          <w:color w:val="000000"/>
        </w:rPr>
        <w:t>.</w:t>
      </w:r>
    </w:p>
    <w:p w14:paraId="178C1DF3" w14:textId="77777777" w:rsidR="00DF1A52" w:rsidRDefault="00000000">
      <w:pPr>
        <w:pStyle w:val="Heading3"/>
        <w:spacing w:before="200" w:after="80" w:line="360" w:lineRule="auto"/>
      </w:pPr>
      <w:r>
        <w:t>ISO/IEC 25010 Software Quality Standards</w:t>
      </w:r>
    </w:p>
    <w:p w14:paraId="7565B510" w14:textId="77777777" w:rsidR="00DF1A52"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59E01315" w14:textId="77777777" w:rsidR="00DF1A52"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0448F89B" w14:textId="77777777" w:rsidR="00DF1A52" w:rsidRDefault="00000000">
      <w:pPr>
        <w:pStyle w:val="Heading2"/>
        <w:spacing w:before="280" w:after="120" w:line="360" w:lineRule="auto"/>
      </w:pPr>
      <w:r>
        <w:t>Related Studies</w:t>
      </w:r>
    </w:p>
    <w:p w14:paraId="7E75FBF7" w14:textId="77777777" w:rsidR="00DF1A52" w:rsidRDefault="00000000">
      <w:pPr>
        <w:pStyle w:val="Heading3"/>
        <w:spacing w:before="200" w:after="80" w:line="360" w:lineRule="auto"/>
      </w:pPr>
      <w:r>
        <w:t>Web-Based Barangay Management Information System (Santos et al., 2021)</w:t>
      </w:r>
    </w:p>
    <w:p w14:paraId="0F5032A3" w14:textId="77777777" w:rsidR="00DF1A52" w:rsidRDefault="00000000">
      <w:pPr>
        <w:pStyle w:val="BodyTextIndented"/>
        <w:spacing w:after="120" w:line="360" w:lineRule="auto"/>
        <w:jc w:val="both"/>
      </w:pPr>
      <w:r>
        <w:t xml:space="preserve">Santos et al. (2021) developed a Web-Based Barangay Management Information System for an urban community in Metro Manila. Their system automated resident record filing, certificate generation, and incident blotter management. The authors found that the </w:t>
      </w:r>
      <w:r>
        <w:lastRenderedPageBreak/>
        <w:t>system reduced citizen queuing time at the barangay hall by over sixty percent and significantly reduced clerical errors made by staff during certificate printing.</w:t>
      </w:r>
    </w:p>
    <w:p w14:paraId="12B34D17" w14:textId="77777777" w:rsidR="00DF1A52" w:rsidRDefault="00000000">
      <w:pPr>
        <w:pStyle w:val="BodyTextIndented"/>
        <w:spacing w:after="120" w:line="360" w:lineRule="auto"/>
        <w:jc w:val="both"/>
      </w:pPr>
      <w:r>
        <w:t xml:space="preserve">Their project is </w:t>
      </w:r>
      <w:proofErr w:type="gramStart"/>
      <w:r>
        <w:t>similar to</w:t>
      </w:r>
      <w:proofErr w:type="gramEnd"/>
      <w:r>
        <w:t xml:space="preserve"> BIMS in terms of resident profiling and clearance issuance. However, their study was designed for a dense urban setting and did not feature a public citizen tracking portal or calamity relief aid distribution, which BIMS includes to meet the rural and coastal needs of Barangay </w:t>
      </w:r>
      <w:proofErr w:type="spellStart"/>
      <w:r>
        <w:t>Dacutan</w:t>
      </w:r>
      <w:proofErr w:type="spellEnd"/>
      <w:r>
        <w:t>.</w:t>
      </w:r>
    </w:p>
    <w:p w14:paraId="03A135D7" w14:textId="77777777" w:rsidR="00DF1A52" w:rsidRDefault="00000000">
      <w:pPr>
        <w:pStyle w:val="Heading3"/>
        <w:spacing w:before="200" w:after="80" w:line="360" w:lineRule="auto"/>
      </w:pPr>
      <w:r>
        <w:t>Automated Barangay Clearance and Certification System (Dela Cruz &amp; Ramos, 2022)</w:t>
      </w:r>
    </w:p>
    <w:p w14:paraId="5A9B1B59" w14:textId="77777777" w:rsidR="00DF1A52"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0B74FF8D" w14:textId="77777777" w:rsidR="00DF1A52" w:rsidRDefault="00000000">
      <w:pPr>
        <w:pStyle w:val="BodyTextIndented"/>
        <w:spacing w:after="120" w:line="360" w:lineRule="auto"/>
        <w:jc w:val="both"/>
      </w:pPr>
      <w:r>
        <w:t xml:space="preserve">While their project focused solely on document printing, BIMS adopts a more complete approach by integrating clearance issuance with live citizen online tracking, </w:t>
      </w:r>
      <w:proofErr w:type="spellStart"/>
      <w:r>
        <w:t>katarungang</w:t>
      </w:r>
      <w:proofErr w:type="spellEnd"/>
      <w:r>
        <w:t xml:space="preserve"> </w:t>
      </w:r>
      <w:proofErr w:type="spellStart"/>
      <w:r>
        <w:t>pambarangay</w:t>
      </w:r>
      <w:proofErr w:type="spellEnd"/>
      <w:r>
        <w:t xml:space="preserve"> records, and demographic census mapping under authentic Philippine Republic dual-seal A4 layouts.</w:t>
      </w:r>
    </w:p>
    <w:p w14:paraId="227C6C03" w14:textId="77777777" w:rsidR="00DF1A52" w:rsidRDefault="00000000">
      <w:pPr>
        <w:pStyle w:val="Heading3"/>
        <w:spacing w:before="200" w:after="80" w:line="360" w:lineRule="auto"/>
      </w:pPr>
      <w:r>
        <w:t>Community Disaster Relief and Ayuda Distribution Management System (Flores et al., 2023)</w:t>
      </w:r>
    </w:p>
    <w:p w14:paraId="1A4873E0" w14:textId="77777777" w:rsidR="00DF1A52"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68922879" w14:textId="77777777" w:rsidR="00DF1A52" w:rsidRDefault="00000000">
      <w:pPr>
        <w:pStyle w:val="BodyTextIndented"/>
        <w:spacing w:after="120" w:line="360" w:lineRule="auto"/>
        <w:jc w:val="both"/>
      </w:pPr>
      <w:r>
        <w:t xml:space="preserve">Their findings proved that digital beneficiary tracking prevented duplicate food pack distribution and shortened relief queuing times. BIMS incorporates a similar calamity relief registry that directly links aid disbursements to verified resident profiles in Barangay </w:t>
      </w:r>
      <w:proofErr w:type="spellStart"/>
      <w:r>
        <w:t>Dacutan</w:t>
      </w:r>
      <w:proofErr w:type="spellEnd"/>
      <w:r>
        <w:t>.</w:t>
      </w:r>
    </w:p>
    <w:p w14:paraId="4A278A77" w14:textId="77777777" w:rsidR="00DF1A52" w:rsidRDefault="00000000">
      <w:pPr>
        <w:pStyle w:val="Heading2"/>
        <w:spacing w:before="280" w:after="120" w:line="360" w:lineRule="auto"/>
      </w:pPr>
      <w:r>
        <w:t>Table of Comparison</w:t>
      </w:r>
    </w:p>
    <w:p w14:paraId="69F7CF45" w14:textId="77777777" w:rsidR="00DF1A52" w:rsidRDefault="00000000">
      <w:pPr>
        <w:pStyle w:val="BodyTextIndented"/>
        <w:spacing w:after="120" w:line="360" w:lineRule="auto"/>
        <w:jc w:val="both"/>
      </w:pPr>
      <w:r>
        <w:t>Table 1 presents the comparison of the related studies with the proposed system.</w:t>
      </w:r>
    </w:p>
    <w:p w14:paraId="62D77450" w14:textId="77777777" w:rsidR="00DF1A52" w:rsidRDefault="00000000">
      <w:pPr>
        <w:pStyle w:val="TableNumber"/>
        <w:spacing w:before="240" w:after="40" w:line="360" w:lineRule="auto"/>
      </w:pPr>
      <w:r>
        <w:lastRenderedPageBreak/>
        <w:t>Table 1</w:t>
      </w:r>
    </w:p>
    <w:p w14:paraId="7E9610A1" w14:textId="77777777" w:rsidR="00DF1A52"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DF1A52" w14:paraId="3FD8E599" w14:textId="77777777">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5E08DC15" w14:textId="77777777" w:rsidR="00DF1A52"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14F00B8A" w14:textId="77777777" w:rsidR="00DF1A52"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57F774EA" w14:textId="77777777" w:rsidR="00DF1A52"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4B4D0F4C" w14:textId="77777777" w:rsidR="00DF1A52"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6650ABBA" w14:textId="77777777" w:rsidR="00DF1A52" w:rsidRDefault="00000000">
            <w:pPr>
              <w:spacing w:before="40" w:after="40" w:line="276" w:lineRule="auto"/>
              <w:jc w:val="center"/>
            </w:pPr>
            <w:r>
              <w:rPr>
                <w:sz w:val="22"/>
              </w:rPr>
              <w:t>This Study (BIMS)</w:t>
            </w:r>
          </w:p>
        </w:tc>
      </w:tr>
      <w:tr w:rsidR="00DF1A52" w14:paraId="53F2E5E3" w14:textId="77777777">
        <w:trPr>
          <w:cantSplit/>
          <w:jc w:val="center"/>
        </w:trPr>
        <w:tc>
          <w:tcPr>
            <w:tcW w:w="3456" w:type="dxa"/>
            <w:tcMar>
              <w:top w:w="120" w:type="dxa"/>
              <w:left w:w="160" w:type="dxa"/>
              <w:bottom w:w="120" w:type="dxa"/>
              <w:right w:w="160" w:type="dxa"/>
            </w:tcMar>
          </w:tcPr>
          <w:p w14:paraId="7EECEF0D" w14:textId="77777777" w:rsidR="00DF1A52"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14:paraId="629BC912"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0D7DA16B"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7A62C3C"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2CFBD3A3" w14:textId="77777777" w:rsidR="000E279C" w:rsidRDefault="00000000">
            <w:pPr>
              <w:spacing w:before="40" w:after="40" w:line="240" w:lineRule="auto"/>
              <w:jc w:val="center"/>
            </w:pPr>
            <w:r>
              <w:rPr>
                <w:b/>
                <w:color w:val="000000"/>
                <w:sz w:val="22"/>
              </w:rPr>
              <w:t>✓</w:t>
            </w:r>
          </w:p>
        </w:tc>
      </w:tr>
      <w:tr w:rsidR="00DF1A52" w14:paraId="2D67D6C7" w14:textId="77777777">
        <w:trPr>
          <w:cantSplit/>
          <w:jc w:val="center"/>
        </w:trPr>
        <w:tc>
          <w:tcPr>
            <w:tcW w:w="3456" w:type="dxa"/>
            <w:tcMar>
              <w:top w:w="120" w:type="dxa"/>
              <w:left w:w="160" w:type="dxa"/>
              <w:bottom w:w="120" w:type="dxa"/>
              <w:right w:w="160" w:type="dxa"/>
            </w:tcMar>
          </w:tcPr>
          <w:p w14:paraId="286A0EDB" w14:textId="77777777" w:rsidR="00DF1A52"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14:paraId="07C8B5CA"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39F2ABC6"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DB496E9"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040E232B" w14:textId="77777777" w:rsidR="000E279C" w:rsidRDefault="00000000">
            <w:pPr>
              <w:spacing w:before="40" w:after="40" w:line="240" w:lineRule="auto"/>
              <w:jc w:val="center"/>
            </w:pPr>
            <w:r>
              <w:rPr>
                <w:b/>
                <w:color w:val="000000"/>
                <w:sz w:val="22"/>
              </w:rPr>
              <w:t>✓</w:t>
            </w:r>
          </w:p>
        </w:tc>
      </w:tr>
      <w:tr w:rsidR="00DF1A52" w14:paraId="20078BB9" w14:textId="77777777">
        <w:trPr>
          <w:cantSplit/>
          <w:jc w:val="center"/>
        </w:trPr>
        <w:tc>
          <w:tcPr>
            <w:tcW w:w="3456" w:type="dxa"/>
            <w:tcMar>
              <w:top w:w="120" w:type="dxa"/>
              <w:left w:w="160" w:type="dxa"/>
              <w:bottom w:w="120" w:type="dxa"/>
              <w:right w:w="160" w:type="dxa"/>
            </w:tcMar>
          </w:tcPr>
          <w:p w14:paraId="03A765F1" w14:textId="77777777" w:rsidR="00DF1A52"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14:paraId="47FE7344"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0798D1B2"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0CB152EA"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09C685CC" w14:textId="77777777" w:rsidR="000E279C" w:rsidRDefault="00000000">
            <w:pPr>
              <w:spacing w:before="40" w:after="40" w:line="240" w:lineRule="auto"/>
              <w:jc w:val="center"/>
            </w:pPr>
            <w:r>
              <w:rPr>
                <w:b/>
                <w:color w:val="000000"/>
                <w:sz w:val="22"/>
              </w:rPr>
              <w:t>✓</w:t>
            </w:r>
          </w:p>
        </w:tc>
      </w:tr>
      <w:tr w:rsidR="00DF1A52" w14:paraId="0417C680" w14:textId="77777777">
        <w:trPr>
          <w:cantSplit/>
          <w:jc w:val="center"/>
        </w:trPr>
        <w:tc>
          <w:tcPr>
            <w:tcW w:w="3456" w:type="dxa"/>
            <w:tcMar>
              <w:top w:w="120" w:type="dxa"/>
              <w:left w:w="160" w:type="dxa"/>
              <w:bottom w:w="120" w:type="dxa"/>
              <w:right w:w="160" w:type="dxa"/>
            </w:tcMar>
          </w:tcPr>
          <w:p w14:paraId="5C87FCEA" w14:textId="77777777" w:rsidR="00DF1A52"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14:paraId="67FE8C80"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B60EF21"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40C29CA8"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0500A071" w14:textId="77777777" w:rsidR="000E279C" w:rsidRDefault="00000000">
            <w:pPr>
              <w:spacing w:before="40" w:after="40" w:line="240" w:lineRule="auto"/>
              <w:jc w:val="center"/>
            </w:pPr>
            <w:r>
              <w:rPr>
                <w:b/>
                <w:color w:val="000000"/>
                <w:sz w:val="22"/>
              </w:rPr>
              <w:t>✓</w:t>
            </w:r>
          </w:p>
        </w:tc>
      </w:tr>
      <w:tr w:rsidR="00DF1A52" w14:paraId="7FA17F9D" w14:textId="77777777">
        <w:trPr>
          <w:cantSplit/>
          <w:jc w:val="center"/>
        </w:trPr>
        <w:tc>
          <w:tcPr>
            <w:tcW w:w="3456" w:type="dxa"/>
            <w:tcMar>
              <w:top w:w="120" w:type="dxa"/>
              <w:left w:w="160" w:type="dxa"/>
              <w:bottom w:w="120" w:type="dxa"/>
              <w:right w:w="160" w:type="dxa"/>
            </w:tcMar>
          </w:tcPr>
          <w:p w14:paraId="1F26DFDD" w14:textId="77777777" w:rsidR="00DF1A52" w:rsidRDefault="00000000">
            <w:pPr>
              <w:spacing w:before="40" w:after="40" w:line="276" w:lineRule="auto"/>
            </w:pPr>
            <w:proofErr w:type="spellStart"/>
            <w:r>
              <w:rPr>
                <w:sz w:val="22"/>
              </w:rPr>
              <w:t>Katarungang</w:t>
            </w:r>
            <w:proofErr w:type="spellEnd"/>
            <w:r>
              <w:rPr>
                <w:sz w:val="22"/>
              </w:rPr>
              <w:t xml:space="preserve"> </w:t>
            </w:r>
            <w:proofErr w:type="spellStart"/>
            <w:r>
              <w:rPr>
                <w:sz w:val="22"/>
              </w:rPr>
              <w:t>Pambarangay</w:t>
            </w:r>
            <w:proofErr w:type="spellEnd"/>
            <w:r>
              <w:rPr>
                <w:sz w:val="22"/>
              </w:rPr>
              <w:t xml:space="preserve"> &amp; Blotter/CFA Issuance</w:t>
            </w:r>
          </w:p>
        </w:tc>
        <w:tc>
          <w:tcPr>
            <w:tcW w:w="1224" w:type="dxa"/>
            <w:tcMar>
              <w:top w:w="120" w:type="dxa"/>
              <w:left w:w="160" w:type="dxa"/>
              <w:bottom w:w="120" w:type="dxa"/>
              <w:right w:w="160" w:type="dxa"/>
            </w:tcMar>
          </w:tcPr>
          <w:p w14:paraId="3166E014"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52AF1AFC"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2AB0679"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16240A08" w14:textId="77777777" w:rsidR="000E279C" w:rsidRDefault="00000000">
            <w:pPr>
              <w:spacing w:before="40" w:after="40" w:line="240" w:lineRule="auto"/>
              <w:jc w:val="center"/>
            </w:pPr>
            <w:r>
              <w:rPr>
                <w:b/>
                <w:color w:val="000000"/>
                <w:sz w:val="22"/>
              </w:rPr>
              <w:t>✓</w:t>
            </w:r>
          </w:p>
        </w:tc>
      </w:tr>
      <w:tr w:rsidR="00DF1A52" w14:paraId="1DC44F52" w14:textId="77777777">
        <w:trPr>
          <w:cantSplit/>
          <w:jc w:val="center"/>
        </w:trPr>
        <w:tc>
          <w:tcPr>
            <w:tcW w:w="3456" w:type="dxa"/>
            <w:tcMar>
              <w:top w:w="120" w:type="dxa"/>
              <w:left w:w="160" w:type="dxa"/>
              <w:bottom w:w="120" w:type="dxa"/>
              <w:right w:w="160" w:type="dxa"/>
            </w:tcMar>
          </w:tcPr>
          <w:p w14:paraId="71A99867" w14:textId="77777777" w:rsidR="00DF1A52"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14:paraId="124896B1"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05C9ADBD"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51AF04C"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158155C6" w14:textId="77777777" w:rsidR="000E279C" w:rsidRDefault="00000000">
            <w:pPr>
              <w:spacing w:before="40" w:after="40" w:line="240" w:lineRule="auto"/>
              <w:jc w:val="center"/>
            </w:pPr>
            <w:r>
              <w:rPr>
                <w:b/>
                <w:color w:val="000000"/>
                <w:sz w:val="22"/>
              </w:rPr>
              <w:t>✓</w:t>
            </w:r>
          </w:p>
        </w:tc>
      </w:tr>
      <w:tr w:rsidR="00DF1A52" w14:paraId="0B7B3124" w14:textId="77777777">
        <w:trPr>
          <w:cantSplit/>
          <w:jc w:val="center"/>
        </w:trPr>
        <w:tc>
          <w:tcPr>
            <w:tcW w:w="3456" w:type="dxa"/>
            <w:tcBorders>
              <w:bottom w:val="single" w:sz="10" w:space="0" w:color="000000"/>
            </w:tcBorders>
            <w:tcMar>
              <w:top w:w="120" w:type="dxa"/>
              <w:left w:w="160" w:type="dxa"/>
              <w:bottom w:w="120" w:type="dxa"/>
              <w:right w:w="160" w:type="dxa"/>
            </w:tcMar>
          </w:tcPr>
          <w:p w14:paraId="0F23ADB8" w14:textId="77777777" w:rsidR="00DF1A52"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14:paraId="66CC36C5"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435E15FB"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0B7E260A"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0185F7AC" w14:textId="77777777" w:rsidR="000E279C" w:rsidRDefault="00000000">
            <w:pPr>
              <w:spacing w:before="40" w:after="40" w:line="240" w:lineRule="auto"/>
              <w:jc w:val="center"/>
            </w:pPr>
            <w:r>
              <w:rPr>
                <w:b/>
                <w:color w:val="000000"/>
                <w:sz w:val="22"/>
              </w:rPr>
              <w:t>✓</w:t>
            </w:r>
          </w:p>
        </w:tc>
      </w:tr>
      <w:tr w:rsidR="00E362FE" w14:paraId="65FE7F98" w14:textId="77777777">
        <w:trPr>
          <w:jc w:val="center"/>
        </w:trPr>
        <w:tc>
          <w:tcPr>
            <w:tcW w:w="3456" w:type="dxa"/>
          </w:tcPr>
          <w:p w14:paraId="1018F9A4" w14:textId="77777777" w:rsidR="00E362FE" w:rsidRDefault="00000000">
            <w:pPr>
              <w:spacing w:before="40" w:after="40" w:line="240" w:lineRule="auto"/>
            </w:pPr>
            <w:r>
              <w:rPr>
                <w:sz w:val="22"/>
              </w:rPr>
              <w:t>Two-Tier Approval Hierarchy (Secretary Review &amp; Captain Approval)</w:t>
            </w:r>
          </w:p>
        </w:tc>
        <w:tc>
          <w:tcPr>
            <w:tcW w:w="1224" w:type="dxa"/>
          </w:tcPr>
          <w:p w14:paraId="292DB31A" w14:textId="77777777" w:rsidR="000E279C" w:rsidRDefault="00000000">
            <w:pPr>
              <w:spacing w:before="40" w:after="40" w:line="240" w:lineRule="auto"/>
              <w:jc w:val="center"/>
            </w:pPr>
            <w:r>
              <w:rPr>
                <w:color w:val="787878"/>
                <w:sz w:val="22"/>
              </w:rPr>
              <w:t>✗</w:t>
            </w:r>
          </w:p>
        </w:tc>
        <w:tc>
          <w:tcPr>
            <w:tcW w:w="1224" w:type="dxa"/>
          </w:tcPr>
          <w:p w14:paraId="593CB636" w14:textId="77777777" w:rsidR="000E279C" w:rsidRDefault="00000000">
            <w:pPr>
              <w:spacing w:before="40" w:after="40" w:line="240" w:lineRule="auto"/>
              <w:jc w:val="center"/>
            </w:pPr>
            <w:r>
              <w:rPr>
                <w:color w:val="787878"/>
                <w:sz w:val="22"/>
              </w:rPr>
              <w:t>✗</w:t>
            </w:r>
          </w:p>
        </w:tc>
        <w:tc>
          <w:tcPr>
            <w:tcW w:w="1224" w:type="dxa"/>
          </w:tcPr>
          <w:p w14:paraId="09271BEF" w14:textId="77777777" w:rsidR="000E279C" w:rsidRDefault="00000000">
            <w:pPr>
              <w:spacing w:before="40" w:after="40" w:line="240" w:lineRule="auto"/>
              <w:jc w:val="center"/>
            </w:pPr>
            <w:r>
              <w:rPr>
                <w:color w:val="787878"/>
                <w:sz w:val="22"/>
              </w:rPr>
              <w:t>✗</w:t>
            </w:r>
          </w:p>
        </w:tc>
        <w:tc>
          <w:tcPr>
            <w:tcW w:w="1224" w:type="dxa"/>
          </w:tcPr>
          <w:p w14:paraId="3C67679B" w14:textId="77777777" w:rsidR="000E279C" w:rsidRDefault="00000000">
            <w:pPr>
              <w:spacing w:before="40" w:after="40" w:line="240" w:lineRule="auto"/>
              <w:jc w:val="center"/>
            </w:pPr>
            <w:r>
              <w:rPr>
                <w:b/>
                <w:color w:val="000000"/>
                <w:sz w:val="22"/>
              </w:rPr>
              <w:t>✓</w:t>
            </w:r>
          </w:p>
        </w:tc>
      </w:tr>
      <w:tr w:rsidR="00E362FE" w14:paraId="13C98E21" w14:textId="77777777">
        <w:trPr>
          <w:jc w:val="center"/>
        </w:trPr>
        <w:tc>
          <w:tcPr>
            <w:tcW w:w="3456" w:type="dxa"/>
          </w:tcPr>
          <w:p w14:paraId="6F71E5B3" w14:textId="77777777" w:rsidR="00E362FE" w:rsidRDefault="00000000">
            <w:pPr>
              <w:spacing w:before="40" w:after="40" w:line="240" w:lineRule="auto"/>
            </w:pPr>
            <w:r>
              <w:rPr>
                <w:sz w:val="22"/>
              </w:rPr>
              <w:t>Automated SMTP Email Status Notifications</w:t>
            </w:r>
          </w:p>
        </w:tc>
        <w:tc>
          <w:tcPr>
            <w:tcW w:w="1224" w:type="dxa"/>
          </w:tcPr>
          <w:p w14:paraId="7F85EB0D" w14:textId="77777777" w:rsidR="000E279C" w:rsidRDefault="00000000">
            <w:pPr>
              <w:spacing w:before="40" w:after="40" w:line="240" w:lineRule="auto"/>
              <w:jc w:val="center"/>
            </w:pPr>
            <w:r>
              <w:rPr>
                <w:color w:val="787878"/>
                <w:sz w:val="22"/>
              </w:rPr>
              <w:t>✗</w:t>
            </w:r>
          </w:p>
        </w:tc>
        <w:tc>
          <w:tcPr>
            <w:tcW w:w="1224" w:type="dxa"/>
          </w:tcPr>
          <w:p w14:paraId="4F9748A2" w14:textId="77777777" w:rsidR="000E279C" w:rsidRDefault="00000000">
            <w:pPr>
              <w:spacing w:before="40" w:after="40" w:line="240" w:lineRule="auto"/>
              <w:jc w:val="center"/>
            </w:pPr>
            <w:r>
              <w:rPr>
                <w:color w:val="787878"/>
                <w:sz w:val="22"/>
              </w:rPr>
              <w:t>✗</w:t>
            </w:r>
          </w:p>
        </w:tc>
        <w:tc>
          <w:tcPr>
            <w:tcW w:w="1224" w:type="dxa"/>
          </w:tcPr>
          <w:p w14:paraId="79CA52E1" w14:textId="77777777" w:rsidR="000E279C" w:rsidRDefault="00000000">
            <w:pPr>
              <w:spacing w:before="40" w:after="40" w:line="240" w:lineRule="auto"/>
              <w:jc w:val="center"/>
            </w:pPr>
            <w:r>
              <w:rPr>
                <w:color w:val="787878"/>
                <w:sz w:val="22"/>
              </w:rPr>
              <w:t>✗</w:t>
            </w:r>
          </w:p>
        </w:tc>
        <w:tc>
          <w:tcPr>
            <w:tcW w:w="1224" w:type="dxa"/>
          </w:tcPr>
          <w:p w14:paraId="61DA6E62" w14:textId="77777777" w:rsidR="000E279C" w:rsidRDefault="00000000">
            <w:pPr>
              <w:spacing w:before="40" w:after="40" w:line="240" w:lineRule="auto"/>
              <w:jc w:val="center"/>
            </w:pPr>
            <w:r>
              <w:rPr>
                <w:b/>
                <w:color w:val="000000"/>
                <w:sz w:val="22"/>
              </w:rPr>
              <w:t>✓</w:t>
            </w:r>
          </w:p>
        </w:tc>
      </w:tr>
      <w:tr w:rsidR="00E362FE" w14:paraId="4FA4740E" w14:textId="77777777">
        <w:trPr>
          <w:jc w:val="center"/>
        </w:trPr>
        <w:tc>
          <w:tcPr>
            <w:tcW w:w="3456" w:type="dxa"/>
          </w:tcPr>
          <w:p w14:paraId="365E4A60" w14:textId="77777777" w:rsidR="00E362FE" w:rsidRDefault="00000000">
            <w:pPr>
              <w:spacing w:before="40" w:after="40" w:line="240" w:lineRule="auto"/>
            </w:pPr>
            <w:r>
              <w:rPr>
                <w:sz w:val="22"/>
              </w:rPr>
              <w:t>Live Cloud Web Deployment &amp; 24/7 Remote Access</w:t>
            </w:r>
          </w:p>
        </w:tc>
        <w:tc>
          <w:tcPr>
            <w:tcW w:w="1224" w:type="dxa"/>
          </w:tcPr>
          <w:p w14:paraId="5A581C2A" w14:textId="77777777" w:rsidR="000E279C" w:rsidRDefault="00000000">
            <w:pPr>
              <w:spacing w:before="40" w:after="40" w:line="240" w:lineRule="auto"/>
              <w:jc w:val="center"/>
            </w:pPr>
            <w:r>
              <w:rPr>
                <w:color w:val="787878"/>
                <w:sz w:val="22"/>
              </w:rPr>
              <w:t>✗</w:t>
            </w:r>
          </w:p>
        </w:tc>
        <w:tc>
          <w:tcPr>
            <w:tcW w:w="1224" w:type="dxa"/>
          </w:tcPr>
          <w:p w14:paraId="013D688E" w14:textId="77777777" w:rsidR="000E279C" w:rsidRDefault="00000000">
            <w:pPr>
              <w:spacing w:before="40" w:after="40" w:line="240" w:lineRule="auto"/>
              <w:jc w:val="center"/>
            </w:pPr>
            <w:r>
              <w:rPr>
                <w:color w:val="787878"/>
                <w:sz w:val="22"/>
              </w:rPr>
              <w:t>✗</w:t>
            </w:r>
          </w:p>
        </w:tc>
        <w:tc>
          <w:tcPr>
            <w:tcW w:w="1224" w:type="dxa"/>
          </w:tcPr>
          <w:p w14:paraId="2BE0B547" w14:textId="77777777" w:rsidR="000E279C" w:rsidRDefault="00000000">
            <w:pPr>
              <w:spacing w:before="40" w:after="40" w:line="240" w:lineRule="auto"/>
              <w:jc w:val="center"/>
            </w:pPr>
            <w:r>
              <w:rPr>
                <w:color w:val="787878"/>
                <w:sz w:val="22"/>
              </w:rPr>
              <w:t>✗</w:t>
            </w:r>
          </w:p>
        </w:tc>
        <w:tc>
          <w:tcPr>
            <w:tcW w:w="1224" w:type="dxa"/>
          </w:tcPr>
          <w:p w14:paraId="66972648" w14:textId="77777777" w:rsidR="000E279C" w:rsidRDefault="00000000">
            <w:pPr>
              <w:spacing w:before="40" w:after="40" w:line="240" w:lineRule="auto"/>
              <w:jc w:val="center"/>
            </w:pPr>
            <w:r>
              <w:rPr>
                <w:b/>
                <w:color w:val="000000"/>
                <w:sz w:val="22"/>
              </w:rPr>
              <w:t>✓</w:t>
            </w:r>
          </w:p>
        </w:tc>
      </w:tr>
      <w:tr w:rsidR="007D7228" w14:paraId="5D367020" w14:textId="77777777">
        <w:trPr>
          <w:jc w:val="center"/>
        </w:trPr>
        <w:tc>
          <w:tcPr>
            <w:tcW w:w="3456" w:type="dxa"/>
          </w:tcPr>
          <w:p w14:paraId="730521C9" w14:textId="77777777" w:rsidR="007D7228" w:rsidRDefault="00000000">
            <w:r>
              <w:rPr>
                <w:sz w:val="20"/>
              </w:rPr>
              <w:t>24/7 AI Chatbot Resident Assistant (Gemini API)</w:t>
            </w:r>
          </w:p>
        </w:tc>
        <w:tc>
          <w:tcPr>
            <w:tcW w:w="1224" w:type="dxa"/>
          </w:tcPr>
          <w:p w14:paraId="26EE2105" w14:textId="77777777" w:rsidR="007D7228" w:rsidRDefault="00000000">
            <w:pPr>
              <w:jc w:val="center"/>
            </w:pPr>
            <w:r>
              <w:rPr>
                <w:sz w:val="20"/>
              </w:rPr>
              <w:t>No</w:t>
            </w:r>
          </w:p>
        </w:tc>
        <w:tc>
          <w:tcPr>
            <w:tcW w:w="1224" w:type="dxa"/>
          </w:tcPr>
          <w:p w14:paraId="1875802E" w14:textId="77777777" w:rsidR="007D7228" w:rsidRDefault="00000000">
            <w:pPr>
              <w:jc w:val="center"/>
            </w:pPr>
            <w:r>
              <w:rPr>
                <w:sz w:val="20"/>
              </w:rPr>
              <w:t>No</w:t>
            </w:r>
          </w:p>
        </w:tc>
        <w:tc>
          <w:tcPr>
            <w:tcW w:w="1224" w:type="dxa"/>
          </w:tcPr>
          <w:p w14:paraId="6EC32380" w14:textId="77777777" w:rsidR="007D7228" w:rsidRDefault="00000000">
            <w:pPr>
              <w:jc w:val="center"/>
            </w:pPr>
            <w:r>
              <w:rPr>
                <w:sz w:val="20"/>
              </w:rPr>
              <w:t>No</w:t>
            </w:r>
          </w:p>
        </w:tc>
        <w:tc>
          <w:tcPr>
            <w:tcW w:w="1224" w:type="dxa"/>
          </w:tcPr>
          <w:p w14:paraId="4F35C795" w14:textId="77777777" w:rsidR="007D7228" w:rsidRDefault="00000000">
            <w:pPr>
              <w:jc w:val="center"/>
            </w:pPr>
            <w:r>
              <w:rPr>
                <w:sz w:val="20"/>
              </w:rPr>
              <w:t>Yes</w:t>
            </w:r>
          </w:p>
        </w:tc>
      </w:tr>
    </w:tbl>
    <w:p w14:paraId="0C786308" w14:textId="77777777" w:rsidR="00DF1A52" w:rsidRDefault="00000000">
      <w:pPr>
        <w:pStyle w:val="Heading2"/>
        <w:spacing w:before="280" w:after="120" w:line="360" w:lineRule="auto"/>
      </w:pPr>
      <w:r>
        <w:lastRenderedPageBreak/>
        <w:t>Synthesis</w:t>
      </w:r>
    </w:p>
    <w:p w14:paraId="017BD080" w14:textId="77777777" w:rsidR="00DF1A52" w:rsidRDefault="00000000">
      <w:pPr>
        <w:pStyle w:val="BodyTextIndented"/>
        <w:spacing w:after="120" w:line="360" w:lineRule="auto"/>
        <w:jc w:val="both"/>
      </w:pPr>
      <w:r>
        <w:rPr>
          <w:color w:val="000000"/>
        </w:rP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14:paraId="05FA6085" w14:textId="77777777" w:rsidR="00DF1A52" w:rsidRDefault="00000000">
      <w:pPr>
        <w:pStyle w:val="BodyTextIndented"/>
        <w:spacing w:after="120" w:line="360" w:lineRule="auto"/>
        <w:jc w:val="both"/>
      </w:pPr>
      <w:r>
        <w:rPr>
          <w:color w:val="000000"/>
        </w:rPr>
        <w:t xml:space="preserve">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w:t>
      </w:r>
      <w:proofErr w:type="spellStart"/>
      <w:r>
        <w:rPr>
          <w:color w:val="000000"/>
        </w:rPr>
        <w:t>Katarungang</w:t>
      </w:r>
      <w:proofErr w:type="spellEnd"/>
      <w:r>
        <w:rPr>
          <w:color w:val="000000"/>
        </w:rPr>
        <w:t xml:space="preserve"> </w:t>
      </w:r>
      <w:proofErr w:type="spellStart"/>
      <w:r>
        <w:rPr>
          <w:color w:val="000000"/>
        </w:rPr>
        <w:t>Pambarangay</w:t>
      </w:r>
      <w:proofErr w:type="spellEnd"/>
      <w:r>
        <w:rPr>
          <w:color w:val="000000"/>
        </w:rPr>
        <w:t xml:space="preserve"> dispute tracking with CFA issuance, and vulnerability-based aid distribution into a single unified platform, BIMS fills the existing technical gaps and provides Barangay </w:t>
      </w:r>
      <w:proofErr w:type="spellStart"/>
      <w:r>
        <w:rPr>
          <w:color w:val="000000"/>
        </w:rPr>
        <w:t>Dacutan</w:t>
      </w:r>
      <w:proofErr w:type="spellEnd"/>
      <w:r>
        <w:rPr>
          <w:color w:val="000000"/>
        </w:rPr>
        <w:t xml:space="preserve"> with a complete, practical, and dependable management solution.</w:t>
      </w:r>
    </w:p>
    <w:p w14:paraId="715593A0" w14:textId="77777777" w:rsidR="00DF1A52" w:rsidRDefault="00000000">
      <w:pPr>
        <w:spacing w:after="120" w:line="360" w:lineRule="auto"/>
        <w:jc w:val="both"/>
      </w:pPr>
      <w:r>
        <w:rPr>
          <w:color w:val="000000"/>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7B0D4722" w14:textId="77777777" w:rsidR="00DF1A52" w:rsidRDefault="00000000">
      <w:pPr>
        <w:pStyle w:val="Heading1"/>
        <w:spacing w:before="360" w:after="360" w:line="360" w:lineRule="auto"/>
      </w:pPr>
      <w:r>
        <w:lastRenderedPageBreak/>
        <w:t>Chapter III</w:t>
      </w:r>
      <w:r>
        <w:br/>
        <w:t>METHODOLOGY</w:t>
      </w:r>
    </w:p>
    <w:p w14:paraId="476ED46B" w14:textId="77777777" w:rsidR="00DF1A52" w:rsidRDefault="00000000">
      <w:pPr>
        <w:pStyle w:val="Heading2"/>
        <w:spacing w:before="280" w:after="120" w:line="360" w:lineRule="auto"/>
      </w:pPr>
      <w:r>
        <w:t>Project Description</w:t>
      </w:r>
    </w:p>
    <w:p w14:paraId="01D7EA76" w14:textId="77777777" w:rsidR="00DF1A52" w:rsidRDefault="00000000">
      <w:pPr>
        <w:pStyle w:val="BodyTextIndented"/>
        <w:spacing w:after="120" w:line="360" w:lineRule="auto"/>
        <w:jc w:val="both"/>
      </w:pPr>
      <w:r>
        <w:t xml:space="preserve">The Barangay Information and Management System (BIMS) is a full-stack, web-based management platform designed to automate and organize the daily administrative tasks of Barangay </w:t>
      </w:r>
      <w:proofErr w:type="spellStart"/>
      <w:r>
        <w:t>Dacutan</w:t>
      </w:r>
      <w:proofErr w:type="spellEnd"/>
      <w:r>
        <w:t xml:space="preserve">, Municipality of </w:t>
      </w:r>
      <w:proofErr w:type="spellStart"/>
      <w:r>
        <w:t>Dumangas</w:t>
      </w:r>
      <w:proofErr w:type="spellEnd"/>
      <w:r>
        <w:t>, Province of Iloilo.</w:t>
      </w:r>
    </w:p>
    <w:p w14:paraId="534A5F52" w14:textId="77777777" w:rsidR="00DF1A52" w:rsidRDefault="00000000">
      <w:pPr>
        <w:pStyle w:val="BodyTextIndented"/>
        <w:spacing w:after="120" w:line="360" w:lineRule="auto"/>
        <w:jc w:val="both"/>
      </w:pPr>
      <w:r>
        <w:t>The system is designed for three main user roles:</w:t>
      </w:r>
    </w:p>
    <w:p w14:paraId="6737BE4E" w14:textId="77777777" w:rsidR="00DF1A52" w:rsidRDefault="00000000">
      <w:pPr>
        <w:pStyle w:val="ObjectiveItem"/>
        <w:spacing w:after="80" w:line="360" w:lineRule="auto"/>
        <w:ind w:left="720" w:hanging="360"/>
        <w:jc w:val="both"/>
      </w:pPr>
      <w:r>
        <w:t>• Resident (General Public): Community constituents who access the public portal to read announcements, submit appointments and applications for official document offerings authenticated via a 4-digit OTP sent to their email inbox without needing password registration, and track processing status online.</w:t>
      </w:r>
    </w:p>
    <w:p w14:paraId="608CAE4B" w14:textId="77777777" w:rsidR="00DF1A52" w:rsidRDefault="00000000">
      <w:pPr>
        <w:pStyle w:val="ObjectiveItem"/>
        <w:spacing w:after="80" w:line="360" w:lineRule="auto"/>
        <w:ind w:left="720" w:hanging="360"/>
        <w:jc w:val="both"/>
      </w:pPr>
      <w:r>
        <w:t xml:space="preserve">• Punong Barangay (Hon. Stephen James D. Foerster): The executive leader who monitors demographic indicators, approves certificate releases (Tier-2 approval), oversees </w:t>
      </w:r>
      <w:proofErr w:type="spellStart"/>
      <w:r>
        <w:t>Lupon</w:t>
      </w:r>
      <w:proofErr w:type="spellEnd"/>
      <w:r>
        <w:t xml:space="preserve"> disputes, and authorizes official certifications.</w:t>
      </w:r>
    </w:p>
    <w:p w14:paraId="10076C09" w14:textId="77777777" w:rsidR="00DF1A52" w:rsidRDefault="00000000">
      <w:pPr>
        <w:pStyle w:val="ObjectiveItem"/>
        <w:spacing w:after="80" w:line="360" w:lineRule="auto"/>
        <w:ind w:left="720" w:hanging="360"/>
        <w:jc w:val="both"/>
      </w:pPr>
      <w:r>
        <w:t xml:space="preserve">• Barangay Secretary (Mrs. Pearl Joy J. </w:t>
      </w:r>
      <w:proofErr w:type="spellStart"/>
      <w:r>
        <w:t>Amuan</w:t>
      </w:r>
      <w:proofErr w:type="spellEnd"/>
      <w:r>
        <w:t xml:space="preserve">): The operational administrator and records officer who also executes general clerical routines, including census resident encoding across the 7 </w:t>
      </w:r>
      <w:proofErr w:type="spellStart"/>
      <w:r>
        <w:t>puroks</w:t>
      </w:r>
      <w:proofErr w:type="spellEnd"/>
      <w:r>
        <w:t>, certificate evaluation (Tier-1 review), fee/OR logging under Ordinance No. 2020-01, blotter mediation tracking, and calamity aid registry.</w:t>
      </w:r>
    </w:p>
    <w:p w14:paraId="07C84142" w14:textId="77777777" w:rsidR="00DF1A52" w:rsidRDefault="00000000">
      <w:pPr>
        <w:pStyle w:val="BodyTextIndented"/>
        <w:spacing w:after="120" w:line="360" w:lineRule="auto"/>
        <w:jc w:val="both"/>
      </w:pPr>
      <w:r>
        <w:t>The system consists of six core functional modules:</w:t>
      </w:r>
    </w:p>
    <w:p w14:paraId="287C25FE" w14:textId="77777777" w:rsidR="00DF1A52" w:rsidRDefault="00000000">
      <w:pPr>
        <w:pStyle w:val="BodyTextIndented"/>
        <w:spacing w:after="120" w:line="360" w:lineRule="auto"/>
        <w:jc w:val="both"/>
      </w:pPr>
      <w:r>
        <w:t xml:space="preserve">1. Public Citizen Portal &amp; Document Appointment Desk: A publicly accessible landing page featuring barangay announcements, leadership directory, emergency hotlines, and an interactive AI Chatbot Assistant (integrated via Google Gemini API) providing 24/7 constituent guidance on certificate requirements and office procedures. The portal enables online clearance applications for official document offerings secured by 4-digit One-Time Pin (OTP) verification via </w:t>
      </w:r>
      <w:proofErr w:type="gramStart"/>
      <w:r>
        <w:t>Email</w:t>
      </w:r>
      <w:proofErr w:type="gramEnd"/>
      <w:r>
        <w:t xml:space="preserve"> (validating active email addresses to eliminate spam without requiring user passwords), accompanied by live 4-stage document tracking (Submitted -&gt; Evaluated -&gt; Approved -&gt; Ready for Release).</w:t>
      </w:r>
    </w:p>
    <w:p w14:paraId="3DCA50C6" w14:textId="77777777" w:rsidR="00DF1A52" w:rsidRDefault="00000000">
      <w:pPr>
        <w:pStyle w:val="BodyTextIndented"/>
        <w:spacing w:after="120" w:line="360" w:lineRule="auto"/>
        <w:jc w:val="both"/>
      </w:pPr>
      <w:r>
        <w:lastRenderedPageBreak/>
        <w:t>2. Executive Dashboard: Provides the Punong Barangay and staff with real-time demographic summaries, revenue collection counters, pending clearance queue, and purok demographic breakdown charts.</w:t>
      </w:r>
    </w:p>
    <w:p w14:paraId="15898B0F" w14:textId="77777777" w:rsidR="00DF1A52" w:rsidRDefault="00000000">
      <w:pPr>
        <w:pStyle w:val="BodyTextIndented"/>
        <w:spacing w:after="120" w:line="360" w:lineRule="auto"/>
        <w:jc w:val="both"/>
      </w:pPr>
      <w:r>
        <w:t>3. Resident Profiling Directory: Allows staff to register, view, search, and update resident demographic records, including civil status, contact numbers, and special sector eligibility flags (OSCA Seniors, PWDs, 4Ps, Indigents, Solo Parents, and COMELEC Voters).</w:t>
      </w:r>
    </w:p>
    <w:p w14:paraId="58A86ABB" w14:textId="77777777" w:rsidR="00DF1A52"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50136F2F" w14:textId="77777777" w:rsidR="00DF1A52" w:rsidRDefault="00000000">
      <w:pPr>
        <w:pStyle w:val="BodyTextIndented"/>
        <w:spacing w:after="120" w:line="360" w:lineRule="auto"/>
        <w:jc w:val="both"/>
      </w:pPr>
      <w:r>
        <w:t xml:space="preserve">5. </w:t>
      </w:r>
      <w:proofErr w:type="spellStart"/>
      <w:r>
        <w:t>Katarungang</w:t>
      </w:r>
      <w:proofErr w:type="spellEnd"/>
      <w:r>
        <w:t xml:space="preserve"> </w:t>
      </w:r>
      <w:proofErr w:type="spellStart"/>
      <w:r>
        <w:t>Pambarangay</w:t>
      </w:r>
      <w:proofErr w:type="spellEnd"/>
      <w:r>
        <w:t xml:space="preserve"> Blotter Desk: Records community incident reports, schedules mediation hearings under the </w:t>
      </w:r>
      <w:proofErr w:type="spellStart"/>
      <w:r>
        <w:t>Lupon</w:t>
      </w:r>
      <w:proofErr w:type="spellEnd"/>
      <w:r>
        <w:t xml:space="preserve"> </w:t>
      </w:r>
      <w:proofErr w:type="spellStart"/>
      <w:r>
        <w:t>Tagapamayapa</w:t>
      </w:r>
      <w:proofErr w:type="spellEnd"/>
      <w:r>
        <w:t>, and tracks dispute statuses (In Mediation, Amicably Settled, Referred to PNP, Dismissed), with automated generation of Certifications to File Action.</w:t>
      </w:r>
    </w:p>
    <w:p w14:paraId="149D4375" w14:textId="77777777" w:rsidR="00DF1A52"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703189C3" w14:textId="77777777" w:rsidR="00DF1A52"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377EE8C3" w14:textId="77777777" w:rsidR="00DF1A52" w:rsidRDefault="00000000">
      <w:pPr>
        <w:pStyle w:val="Heading2"/>
        <w:spacing w:before="280" w:after="120" w:line="360" w:lineRule="auto"/>
      </w:pPr>
      <w:r>
        <w:t>Project Development Process</w:t>
      </w:r>
    </w:p>
    <w:p w14:paraId="1AB46279" w14:textId="77777777" w:rsidR="00DF1A52" w:rsidRDefault="00000000">
      <w:pPr>
        <w:pStyle w:val="BodyTextIndented"/>
        <w:spacing w:after="120" w:line="360" w:lineRule="auto"/>
        <w:jc w:val="both"/>
      </w:pPr>
      <w:r>
        <w:t xml:space="preserve">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w:t>
      </w:r>
      <w:r>
        <w:lastRenderedPageBreak/>
        <w:t>requirements and quality standards are satisfied. Figure 2 shows the prototyping model used in developing the system.</w:t>
      </w:r>
    </w:p>
    <w:p w14:paraId="7EF58615" w14:textId="002A97B1" w:rsidR="007D7228" w:rsidRDefault="00264A86">
      <w:pPr>
        <w:spacing w:before="120" w:after="120"/>
        <w:jc w:val="center"/>
      </w:pPr>
      <w:r>
        <w:rPr>
          <w:noProof/>
        </w:rPr>
        <w:drawing>
          <wp:inline distT="0" distB="0" distL="0" distR="0" wp14:anchorId="533433A1" wp14:editId="47A8986C">
            <wp:extent cx="5741719" cy="3007757"/>
            <wp:effectExtent l="0" t="0" r="0" b="2540"/>
            <wp:docPr id="805770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7840" cy="3010963"/>
                    </a:xfrm>
                    <a:prstGeom prst="rect">
                      <a:avLst/>
                    </a:prstGeom>
                    <a:noFill/>
                    <a:ln>
                      <a:noFill/>
                    </a:ln>
                  </pic:spPr>
                </pic:pic>
              </a:graphicData>
            </a:graphic>
          </wp:inline>
        </w:drawing>
      </w:r>
    </w:p>
    <w:p w14:paraId="2C25D721" w14:textId="77777777" w:rsidR="00DF1A52" w:rsidRDefault="00000000">
      <w:pPr>
        <w:pStyle w:val="FigureCaption"/>
        <w:spacing w:before="80" w:after="240" w:line="360" w:lineRule="auto"/>
      </w:pPr>
      <w:r>
        <w:t xml:space="preserve">Figure 2. </w:t>
      </w:r>
      <w:r>
        <w:rPr>
          <w:i/>
        </w:rPr>
        <w:t>Prototyping Model Software Development Life Cycle</w:t>
      </w:r>
    </w:p>
    <w:p w14:paraId="42BADE6F" w14:textId="77777777" w:rsidR="00DF1A52" w:rsidRDefault="00000000">
      <w:pPr>
        <w:pStyle w:val="BodyTextIndented"/>
        <w:spacing w:after="120" w:line="360" w:lineRule="auto"/>
        <w:jc w:val="both"/>
      </w:pPr>
      <w:r>
        <w:rPr>
          <w:color w:val="000000"/>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15F4332D" w14:textId="77777777" w:rsidR="00DF1A52" w:rsidRDefault="00000000">
      <w:pPr>
        <w:pStyle w:val="Heading3"/>
        <w:spacing w:before="120" w:after="120" w:line="360" w:lineRule="auto"/>
      </w:pPr>
      <w:r>
        <w:t>Planning</w:t>
      </w:r>
    </w:p>
    <w:p w14:paraId="545BF992" w14:textId="77777777" w:rsidR="00DF1A52" w:rsidRDefault="00000000">
      <w:pPr>
        <w:pStyle w:val="BodyTextIndented"/>
        <w:spacing w:after="120" w:line="360" w:lineRule="auto"/>
        <w:jc w:val="both"/>
      </w:pPr>
      <w:r>
        <w:t xml:space="preserve">During the Planning phase, the researchers established the project goals, determined technical and operational feasibility, and conducted initial coordination with the officials of Barangay </w:t>
      </w:r>
      <w:proofErr w:type="spellStart"/>
      <w:r>
        <w:t>Dacutan</w:t>
      </w:r>
      <w:proofErr w:type="spellEnd"/>
      <w:r>
        <w:t xml:space="preserve">. The team met with Punong Barangay Hon. Stephen James D. Foerster and Barangay Secretary Mrs. Pearl Joy J. </w:t>
      </w:r>
      <w:proofErr w:type="spellStart"/>
      <w:r>
        <w:t>Amuan</w:t>
      </w:r>
      <w:proofErr w:type="spellEnd"/>
      <w:r>
        <w:t xml:space="preserve"> to review Barangay Ordinance No. 2020-01, analyze current challenges in managing resident records and issuing certificates, and evaluate the 2025 demographic census summary. This phase defined the scope, resource requirements, and schedule for developing the web-based management system.</w:t>
      </w:r>
    </w:p>
    <w:p w14:paraId="67824707" w14:textId="77777777" w:rsidR="00DF1A52" w:rsidRDefault="00000000">
      <w:pPr>
        <w:pStyle w:val="Heading3"/>
        <w:spacing w:before="120" w:after="120" w:line="360" w:lineRule="auto"/>
      </w:pPr>
      <w:r>
        <w:lastRenderedPageBreak/>
        <w:t>Analysis, Design, and System Prototype (Iterative Prototyping Cycle)</w:t>
      </w:r>
    </w:p>
    <w:p w14:paraId="0BEBD474" w14:textId="77777777" w:rsidR="00DF1A52" w:rsidRDefault="00000000">
      <w:pPr>
        <w:pStyle w:val="BodyTextIndented"/>
        <w:spacing w:after="120" w:line="360" w:lineRule="auto"/>
        <w:jc w:val="both"/>
      </w:pPr>
      <w:r>
        <w:rPr>
          <w:color w:val="000000"/>
        </w:rPr>
        <w:t>This central phase operates as an interactive and concurrent loop where analysis, design, and prototype construction occur repeatedly to satisfy user needs:</w:t>
      </w:r>
    </w:p>
    <w:p w14:paraId="714211BF" w14:textId="77777777" w:rsidR="00DF1A52" w:rsidRDefault="00000000">
      <w:pPr>
        <w:pStyle w:val="Heading3"/>
        <w:spacing w:after="120" w:line="360" w:lineRule="auto"/>
        <w:jc w:val="both"/>
      </w:pPr>
      <w:r>
        <w:rPr>
          <w:i w:val="0"/>
        </w:rPr>
        <w:t xml:space="preserve">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w:t>
      </w:r>
      <w:proofErr w:type="spellStart"/>
      <w:r>
        <w:rPr>
          <w:i w:val="0"/>
        </w:rPr>
        <w:t>Katarungang</w:t>
      </w:r>
      <w:proofErr w:type="spellEnd"/>
      <w:r>
        <w:rPr>
          <w:i w:val="0"/>
        </w:rPr>
        <w:t xml:space="preserve"> </w:t>
      </w:r>
      <w:proofErr w:type="spellStart"/>
      <w:r>
        <w:rPr>
          <w:i w:val="0"/>
        </w:rPr>
        <w:t>Pambarangay</w:t>
      </w:r>
      <w:proofErr w:type="spellEnd"/>
      <w:r>
        <w:rPr>
          <w:i w:val="0"/>
        </w:rPr>
        <w:t xml:space="preserve"> dispute resolution procedures, and identifying vulnerable household criteria for calamity relief distribution.</w:t>
      </w:r>
    </w:p>
    <w:p w14:paraId="0EAFC1A7" w14:textId="77777777" w:rsidR="00DF1A52" w:rsidRDefault="00000000">
      <w:pPr>
        <w:pStyle w:val="BodyTextIndented"/>
        <w:spacing w:after="120" w:line="360" w:lineRule="auto"/>
        <w:jc w:val="both"/>
      </w:pPr>
      <w:r>
        <w:rPr>
          <w:color w:val="000000"/>
        </w:rPr>
        <w:t xml:space="preserve">Design. Detailed blueprints and system architectures were designed. The researchers created entity-relationship models for the MySQL database, modeled system workflows using UML diagrams, prepared user interface wireframes for the public portal and administrative </w:t>
      </w:r>
      <w:proofErr w:type="gramStart"/>
      <w:r>
        <w:rPr>
          <w:color w:val="000000"/>
        </w:rPr>
        <w:t>desks, and</w:t>
      </w:r>
      <w:proofErr w:type="gramEnd"/>
      <w:r>
        <w:rPr>
          <w:color w:val="000000"/>
        </w:rPr>
        <w:t xml:space="preserve"> formatted authentic Philippine Republic A4 certificate templates complete with dual official seals.</w:t>
      </w:r>
    </w:p>
    <w:p w14:paraId="07A4E17D" w14:textId="77777777" w:rsidR="00DF1A52" w:rsidRDefault="00000000">
      <w:pPr>
        <w:pStyle w:val="Heading3"/>
        <w:spacing w:after="120" w:line="360" w:lineRule="auto"/>
        <w:jc w:val="both"/>
      </w:pPr>
      <w:r>
        <w:rPr>
          <w:i w:val="0"/>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5B6B2644" w14:textId="77777777" w:rsidR="00DF1A52" w:rsidRDefault="00000000">
      <w:pPr>
        <w:pStyle w:val="BodyTextIndented"/>
        <w:spacing w:before="120" w:after="120" w:line="360" w:lineRule="auto"/>
      </w:pPr>
      <w:r>
        <w:rPr>
          <w:i/>
          <w:color w:val="000000"/>
        </w:rPr>
        <w:t>Implementation</w:t>
      </w:r>
    </w:p>
    <w:p w14:paraId="38A7DED6" w14:textId="77777777" w:rsidR="00DF1A52" w:rsidRDefault="00000000">
      <w:pPr>
        <w:pStyle w:val="Heading3"/>
        <w:spacing w:after="120" w:line="360" w:lineRule="auto"/>
        <w:jc w:val="both"/>
      </w:pPr>
      <w:r>
        <w:rPr>
          <w:i w:val="0"/>
        </w:rPr>
        <w:t xml:space="preserve">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w:t>
      </w:r>
      <w:proofErr w:type="spellStart"/>
      <w:r>
        <w:rPr>
          <w:i w:val="0"/>
        </w:rPr>
        <w:t>PHPUnit</w:t>
      </w:r>
      <w:proofErr w:type="spellEnd"/>
      <w:r>
        <w:rPr>
          <w:i w:val="0"/>
        </w:rPr>
        <w:t xml:space="preserve"> test suites and manual validation. The system was then deployed to a live cloud web server </w:t>
      </w:r>
      <w:r>
        <w:rPr>
          <w:i w:val="0"/>
        </w:rPr>
        <w:lastRenderedPageBreak/>
        <w:t>and local workstations at the barangay hall, accompanied by user training for the Barangay Secretary on daily system management.</w:t>
      </w:r>
    </w:p>
    <w:p w14:paraId="1B1C934F" w14:textId="77777777" w:rsidR="00DF1A52" w:rsidRDefault="00000000">
      <w:pPr>
        <w:pStyle w:val="BodyTextIndented"/>
        <w:spacing w:before="120" w:after="120" w:line="360" w:lineRule="auto"/>
      </w:pPr>
      <w:r>
        <w:rPr>
          <w:i/>
          <w:color w:val="000000"/>
        </w:rPr>
        <w:t>System</w:t>
      </w:r>
    </w:p>
    <w:p w14:paraId="324BEFD4" w14:textId="77777777" w:rsidR="00DF1A52" w:rsidRDefault="00000000">
      <w:pPr>
        <w:pStyle w:val="Heading3"/>
        <w:spacing w:after="120" w:line="360" w:lineRule="auto"/>
        <w:jc w:val="both"/>
      </w:pPr>
      <w:r>
        <w:rPr>
          <w:i w:val="0"/>
        </w:rPr>
        <w:t xml:space="preserve">The </w:t>
      </w:r>
      <w:proofErr w:type="gramStart"/>
      <w:r>
        <w:rPr>
          <w:i w:val="0"/>
        </w:rPr>
        <w:t>final outcome</w:t>
      </w:r>
      <w:proofErr w:type="gramEnd"/>
      <w:r>
        <w:rPr>
          <w:i w:val="0"/>
        </w:rPr>
        <w:t xml:space="preserv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centralizes census profiling, legal blotter mediation records, and disaster aid registries into a unified and secure digital platform.</w:t>
      </w:r>
    </w:p>
    <w:p w14:paraId="263C5F59" w14:textId="77777777" w:rsidR="00DF1A52" w:rsidRDefault="00000000">
      <w:pPr>
        <w:pStyle w:val="Heading3"/>
        <w:spacing w:before="200" w:after="80" w:line="360" w:lineRule="auto"/>
      </w:pPr>
      <w:r>
        <w:t>Deployment and Orientation</w:t>
      </w:r>
    </w:p>
    <w:p w14:paraId="7522B02C" w14:textId="77777777" w:rsidR="00DF1A52" w:rsidRDefault="00000000">
      <w:pPr>
        <w:pStyle w:val="Heading2"/>
        <w:spacing w:before="280" w:after="120" w:line="360" w:lineRule="auto"/>
      </w:pPr>
      <w:r>
        <w:t>UML Diagrams</w:t>
      </w:r>
    </w:p>
    <w:p w14:paraId="4ECD75D4" w14:textId="77777777" w:rsidR="00DF1A52" w:rsidRDefault="00000000">
      <w:pPr>
        <w:pStyle w:val="Heading3"/>
        <w:spacing w:before="200" w:after="80" w:line="360" w:lineRule="auto"/>
      </w:pPr>
      <w:r>
        <w:t>Use Case Diagram</w:t>
      </w:r>
    </w:p>
    <w:p w14:paraId="3B2E2AF2" w14:textId="77777777" w:rsidR="00DF1A52" w:rsidRDefault="00000000">
      <w:pPr>
        <w:pStyle w:val="BodyTextIndented"/>
        <w:spacing w:after="120" w:line="360" w:lineRule="auto"/>
        <w:jc w:val="both"/>
      </w:pPr>
      <w:r>
        <w:t xml:space="preserve">Figure 3 shows the Use Case Diagram of the Barangay Information and Management System, illustrating an inline horizontal architecture with three distinct actors: Resident / Citizen (General Public) on the left, and Mrs. Pearl Joy J. </w:t>
      </w:r>
      <w:proofErr w:type="spellStart"/>
      <w:r>
        <w:t>Amuan</w:t>
      </w:r>
      <w:proofErr w:type="spellEnd"/>
      <w:r>
        <w:t xml:space="preserve"> (Barangay Secretary &amp; Records Officer) and Hon. Stephen James D. Foerster (Punong Barangay) on the right. Inside the system boundary, the frontline, administrative, and executive use case packages are structured inline to eliminate empty space and maintain proportionate height, incorporating the 24/7 AI Chatbot Assistant (Google Gemini API) alongside clearance applications, 4-digit Email OTP verification, blotter records management, and executive approval authority.</w:t>
      </w:r>
    </w:p>
    <w:p w14:paraId="75325316" w14:textId="78E97576" w:rsidR="00E362FE" w:rsidRDefault="00E362FE">
      <w:pPr>
        <w:spacing w:before="120" w:after="120"/>
        <w:jc w:val="center"/>
      </w:pPr>
    </w:p>
    <w:p w14:paraId="26AA76A5" w14:textId="32C3F753" w:rsidR="007D7228" w:rsidRDefault="000E45E3">
      <w:pPr>
        <w:spacing w:before="120" w:after="120"/>
        <w:jc w:val="center"/>
      </w:pPr>
      <w:r>
        <w:rPr>
          <w:noProof/>
        </w:rPr>
        <w:lastRenderedPageBreak/>
        <w:drawing>
          <wp:inline distT="0" distB="0" distL="0" distR="0" wp14:anchorId="3EAAFC4C" wp14:editId="0EE7F531">
            <wp:extent cx="5481320" cy="3726180"/>
            <wp:effectExtent l="0" t="0" r="5080" b="7620"/>
            <wp:docPr id="13062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1320" cy="3726180"/>
                    </a:xfrm>
                    <a:prstGeom prst="rect">
                      <a:avLst/>
                    </a:prstGeom>
                    <a:noFill/>
                    <a:ln>
                      <a:noFill/>
                    </a:ln>
                  </pic:spPr>
                </pic:pic>
              </a:graphicData>
            </a:graphic>
          </wp:inline>
        </w:drawing>
      </w:r>
    </w:p>
    <w:p w14:paraId="749650F5" w14:textId="77777777" w:rsidR="00DF1A52" w:rsidRDefault="00000000">
      <w:pPr>
        <w:pStyle w:val="FigureCaption"/>
        <w:spacing w:before="80" w:after="240" w:line="360" w:lineRule="auto"/>
      </w:pPr>
      <w:r>
        <w:t xml:space="preserve">Figure 3. </w:t>
      </w:r>
      <w:r>
        <w:rPr>
          <w:i/>
        </w:rPr>
        <w:t>Use Case Diagram of the Barangay Information Management System</w:t>
      </w:r>
    </w:p>
    <w:p w14:paraId="45ACCFF9" w14:textId="77777777" w:rsidR="00DF1A52" w:rsidRDefault="00000000">
      <w:pPr>
        <w:pStyle w:val="Heading3"/>
        <w:spacing w:before="200" w:after="80" w:line="360" w:lineRule="auto"/>
      </w:pPr>
      <w:r>
        <w:t>Activity Diagram</w:t>
      </w:r>
    </w:p>
    <w:p w14:paraId="11B35ECC" w14:textId="77777777" w:rsidR="00DF1A52" w:rsidRDefault="00000000">
      <w:pPr>
        <w:pStyle w:val="BodyTextIndented"/>
        <w:spacing w:after="120" w:line="360" w:lineRule="auto"/>
        <w:jc w:val="both"/>
      </w:pPr>
      <w:r>
        <w:t xml:space="preserve">Figure 4 shows the Activity Diagram illustrating the sequential flow of an online document request and appointment, from initial citizen submission and 4-digit Email OTP verification to clerical review by Barangay Secretary Mrs. Pearl Joy J. </w:t>
      </w:r>
      <w:proofErr w:type="spellStart"/>
      <w:r>
        <w:t>Amuan</w:t>
      </w:r>
      <w:proofErr w:type="spellEnd"/>
      <w:r>
        <w:t>, executive approval by Punong Barangay Hon. Stephen James D. Foerster, OR/CTC recording under Ordinance No. 2020-01, and final clearance printing.</w:t>
      </w:r>
    </w:p>
    <w:p w14:paraId="29487BB2" w14:textId="22F40119" w:rsidR="00E362FE" w:rsidRDefault="00E362FE">
      <w:pPr>
        <w:spacing w:before="120" w:after="120"/>
        <w:jc w:val="center"/>
      </w:pPr>
    </w:p>
    <w:p w14:paraId="5CBE2F5C" w14:textId="77777777" w:rsidR="007D7228" w:rsidRDefault="00000000">
      <w:pPr>
        <w:spacing w:before="120" w:after="120"/>
        <w:jc w:val="center"/>
      </w:pPr>
      <w:r>
        <w:rPr>
          <w:noProof/>
        </w:rPr>
        <w:lastRenderedPageBreak/>
        <w:drawing>
          <wp:inline distT="0" distB="0" distL="0" distR="0" wp14:anchorId="2D8EE62F" wp14:editId="5E217130">
            <wp:extent cx="5303520" cy="5802618"/>
            <wp:effectExtent l="0" t="0" r="0" b="0"/>
            <wp:docPr id="1577196811" name="Picture 157719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ivity_diagram.png"/>
                    <pic:cNvPicPr/>
                  </pic:nvPicPr>
                  <pic:blipFill>
                    <a:blip r:embed="rId10"/>
                    <a:stretch>
                      <a:fillRect/>
                    </a:stretch>
                  </pic:blipFill>
                  <pic:spPr>
                    <a:xfrm>
                      <a:off x="0" y="0"/>
                      <a:ext cx="5303520" cy="5802618"/>
                    </a:xfrm>
                    <a:prstGeom prst="rect">
                      <a:avLst/>
                    </a:prstGeom>
                  </pic:spPr>
                </pic:pic>
              </a:graphicData>
            </a:graphic>
          </wp:inline>
        </w:drawing>
      </w:r>
    </w:p>
    <w:p w14:paraId="072BB225" w14:textId="77777777" w:rsidR="00DF1A52" w:rsidRDefault="00000000">
      <w:pPr>
        <w:pStyle w:val="FigureCaption"/>
        <w:spacing w:before="80" w:after="240" w:line="360" w:lineRule="auto"/>
        <w:rPr>
          <w:i/>
        </w:rPr>
      </w:pPr>
      <w:r>
        <w:t xml:space="preserve">Figure 4. </w:t>
      </w:r>
      <w:r>
        <w:rPr>
          <w:i/>
        </w:rPr>
        <w:t>Activity Diagram for Online Clearance Application and Issuance</w:t>
      </w:r>
    </w:p>
    <w:p w14:paraId="38507BFD" w14:textId="77777777" w:rsidR="000E45E3" w:rsidRDefault="000E45E3">
      <w:pPr>
        <w:pStyle w:val="FigureCaption"/>
        <w:spacing w:before="80" w:after="240" w:line="360" w:lineRule="auto"/>
        <w:rPr>
          <w:i/>
        </w:rPr>
      </w:pPr>
    </w:p>
    <w:p w14:paraId="09177584" w14:textId="77777777" w:rsidR="000E45E3" w:rsidRDefault="000E45E3">
      <w:pPr>
        <w:pStyle w:val="FigureCaption"/>
        <w:spacing w:before="80" w:after="240" w:line="360" w:lineRule="auto"/>
        <w:rPr>
          <w:i/>
        </w:rPr>
      </w:pPr>
    </w:p>
    <w:p w14:paraId="0A703D2F" w14:textId="77777777" w:rsidR="000E45E3" w:rsidRDefault="000E45E3">
      <w:pPr>
        <w:pStyle w:val="FigureCaption"/>
        <w:spacing w:before="80" w:after="240" w:line="360" w:lineRule="auto"/>
      </w:pPr>
    </w:p>
    <w:p w14:paraId="325DE120" w14:textId="77777777" w:rsidR="00DF1A52" w:rsidRDefault="00000000">
      <w:pPr>
        <w:pStyle w:val="Heading3"/>
        <w:spacing w:before="200" w:after="80" w:line="360" w:lineRule="auto"/>
      </w:pPr>
      <w:r>
        <w:lastRenderedPageBreak/>
        <w:t>Class Diagram</w:t>
      </w:r>
    </w:p>
    <w:p w14:paraId="56925E7E" w14:textId="77777777" w:rsidR="00DF1A52"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p w14:paraId="483FE7C2" w14:textId="77777777" w:rsidR="00E362FE" w:rsidRDefault="00000000">
      <w:pPr>
        <w:spacing w:before="120" w:after="120"/>
        <w:jc w:val="center"/>
      </w:pPr>
      <w:r>
        <w:rPr>
          <w:noProof/>
        </w:rPr>
        <w:drawing>
          <wp:inline distT="0" distB="0" distL="0" distR="0" wp14:anchorId="09691882" wp14:editId="1FDDDA44">
            <wp:extent cx="5303520" cy="4377509"/>
            <wp:effectExtent l="0" t="0" r="0" b="0"/>
            <wp:docPr id="1577196778" name="Picture 15771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_diagram.png"/>
                    <pic:cNvPicPr/>
                  </pic:nvPicPr>
                  <pic:blipFill>
                    <a:blip r:embed="rId11"/>
                    <a:stretch>
                      <a:fillRect/>
                    </a:stretch>
                  </pic:blipFill>
                  <pic:spPr>
                    <a:xfrm>
                      <a:off x="0" y="0"/>
                      <a:ext cx="5303520" cy="4377509"/>
                    </a:xfrm>
                    <a:prstGeom prst="rect">
                      <a:avLst/>
                    </a:prstGeom>
                  </pic:spPr>
                </pic:pic>
              </a:graphicData>
            </a:graphic>
          </wp:inline>
        </w:drawing>
      </w:r>
    </w:p>
    <w:p w14:paraId="56AACB1A" w14:textId="77777777" w:rsidR="007D7228" w:rsidRDefault="00000000">
      <w:pPr>
        <w:spacing w:before="120" w:after="120"/>
        <w:jc w:val="center"/>
      </w:pPr>
      <w:r>
        <w:rPr>
          <w:noProof/>
        </w:rPr>
        <w:lastRenderedPageBreak/>
        <w:drawing>
          <wp:inline distT="0" distB="0" distL="0" distR="0" wp14:anchorId="44002FA7" wp14:editId="5631051D">
            <wp:extent cx="5303520" cy="4210534"/>
            <wp:effectExtent l="0" t="0" r="0" b="0"/>
            <wp:docPr id="1577196812" name="Picture 157719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_diagram.png"/>
                    <pic:cNvPicPr/>
                  </pic:nvPicPr>
                  <pic:blipFill>
                    <a:blip r:embed="rId12"/>
                    <a:stretch>
                      <a:fillRect/>
                    </a:stretch>
                  </pic:blipFill>
                  <pic:spPr>
                    <a:xfrm>
                      <a:off x="0" y="0"/>
                      <a:ext cx="5303520" cy="4210534"/>
                    </a:xfrm>
                    <a:prstGeom prst="rect">
                      <a:avLst/>
                    </a:prstGeom>
                  </pic:spPr>
                </pic:pic>
              </a:graphicData>
            </a:graphic>
          </wp:inline>
        </w:drawing>
      </w:r>
    </w:p>
    <w:p w14:paraId="713E852D" w14:textId="77777777" w:rsidR="00DF1A52" w:rsidRDefault="00000000">
      <w:pPr>
        <w:pStyle w:val="FigureCaption"/>
        <w:spacing w:before="80" w:after="240" w:line="360" w:lineRule="auto"/>
      </w:pPr>
      <w:r>
        <w:t xml:space="preserve">Figure 5. </w:t>
      </w:r>
      <w:r>
        <w:rPr>
          <w:i/>
        </w:rPr>
        <w:t>Class Diagram / Database Schema of BIMS</w:t>
      </w:r>
    </w:p>
    <w:p w14:paraId="0687FC4C" w14:textId="77777777" w:rsidR="00DF1A52" w:rsidRDefault="00000000">
      <w:pPr>
        <w:pStyle w:val="Heading3"/>
        <w:spacing w:before="200" w:after="80" w:line="360" w:lineRule="auto"/>
      </w:pPr>
      <w:r>
        <w:t>Sequence Diagram</w:t>
      </w:r>
    </w:p>
    <w:p w14:paraId="29E6A748" w14:textId="77777777" w:rsidR="00DF1A52" w:rsidRDefault="00000000">
      <w:pPr>
        <w:pStyle w:val="BodyTextIndented"/>
        <w:spacing w:after="120" w:line="360" w:lineRule="auto"/>
        <w:jc w:val="both"/>
        <w:sectPr w:rsidR="00DF1A52">
          <w:pgSz w:w="12240" w:h="15840"/>
          <w:pgMar w:top="1440" w:right="1440" w:bottom="1440" w:left="2160" w:header="720" w:footer="720" w:gutter="0"/>
          <w:cols w:space="720"/>
        </w:sectPr>
      </w:pPr>
      <w:r>
        <w:t>Figure 6 shows the Sequence Diagram illustrating the time-ordered interactions between the Citizen, Web Browser, Laravel Router, Controller, and MySQL Database during document tracking.</w:t>
      </w:r>
    </w:p>
    <w:p w14:paraId="10AC4D6D" w14:textId="77777777" w:rsidR="007D7228" w:rsidRDefault="00000000">
      <w:pPr>
        <w:spacing w:before="120" w:after="120"/>
        <w:jc w:val="center"/>
      </w:pPr>
      <w:r>
        <w:rPr>
          <w:noProof/>
        </w:rPr>
        <w:lastRenderedPageBreak/>
        <w:drawing>
          <wp:inline distT="0" distB="0" distL="0" distR="0" wp14:anchorId="319E1582" wp14:editId="18ABEC41">
            <wp:extent cx="5669280" cy="2000434"/>
            <wp:effectExtent l="0" t="0" r="0" b="0"/>
            <wp:docPr id="1577196813" name="Picture 157719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sequence_diagram.png"/>
                    <pic:cNvPicPr/>
                  </pic:nvPicPr>
                  <pic:blipFill>
                    <a:blip r:embed="rId13"/>
                    <a:stretch>
                      <a:fillRect/>
                    </a:stretch>
                  </pic:blipFill>
                  <pic:spPr>
                    <a:xfrm>
                      <a:off x="0" y="0"/>
                      <a:ext cx="5669280" cy="2000434"/>
                    </a:xfrm>
                    <a:prstGeom prst="rect">
                      <a:avLst/>
                    </a:prstGeom>
                  </pic:spPr>
                </pic:pic>
              </a:graphicData>
            </a:graphic>
          </wp:inline>
        </w:drawing>
      </w:r>
    </w:p>
    <w:p w14:paraId="3D230106" w14:textId="77777777" w:rsidR="00DF1A52" w:rsidRDefault="00000000">
      <w:pPr>
        <w:pStyle w:val="FigureCaption"/>
        <w:spacing w:before="80" w:after="240" w:line="360" w:lineRule="auto"/>
        <w:sectPr w:rsidR="00DF1A52">
          <w:pgSz w:w="15840" w:h="12240" w:orient="landscape"/>
          <w:pgMar w:top="1440" w:right="1440" w:bottom="1440" w:left="1440" w:header="720" w:footer="720" w:gutter="0"/>
          <w:cols w:space="720"/>
        </w:sectPr>
      </w:pPr>
      <w:r>
        <w:t xml:space="preserve">Figure 6. </w:t>
      </w:r>
      <w:r>
        <w:rPr>
          <w:i/>
        </w:rPr>
        <w:t>Sequence Diagram for Citizen Document Tracking Flow</w:t>
      </w:r>
    </w:p>
    <w:p w14:paraId="02EB2664" w14:textId="77777777" w:rsidR="00DF1A52" w:rsidRDefault="00000000">
      <w:pPr>
        <w:pStyle w:val="Heading3"/>
        <w:spacing w:before="200" w:after="80" w:line="360" w:lineRule="auto"/>
      </w:pPr>
      <w:r>
        <w:lastRenderedPageBreak/>
        <w:t>System Architecture Diagram</w:t>
      </w:r>
    </w:p>
    <w:p w14:paraId="122C6A53" w14:textId="77777777" w:rsidR="00DF1A52" w:rsidRDefault="00000000">
      <w:pPr>
        <w:pStyle w:val="BodyTextIndented"/>
        <w:spacing w:after="120" w:line="360" w:lineRule="auto"/>
        <w:jc w:val="both"/>
      </w:pPr>
      <w:r>
        <w:t>Figure 7 illustrates the physical and cloud deployment architecture of BIMS across four modular tiers. Public citizens access the responsive web portal and AI Chatbot Assistant using mobile smartphones or personal computers, while barangay personnel operate office desktop workstations and network laser printers at the barangay hall. Communications are secured through HTTPS encryption. The cloud hosting environment runs a Linux web server stack, hosting the core web application engine, automated SMTP Email &amp; OTP notification services, and an integration gateway with the Google Gemini API for constituent conversational assistance. The backend interacts securely with a Relational Database Management System (RDBMS) storing master community records.</w:t>
      </w:r>
    </w:p>
    <w:p w14:paraId="4CF7BB22" w14:textId="77777777" w:rsidR="007D7228" w:rsidRDefault="00000000">
      <w:pPr>
        <w:spacing w:before="120" w:after="120"/>
        <w:jc w:val="center"/>
      </w:pPr>
      <w:r>
        <w:rPr>
          <w:noProof/>
        </w:rPr>
        <w:drawing>
          <wp:inline distT="0" distB="0" distL="0" distR="0" wp14:anchorId="16932CCB" wp14:editId="272A1D8C">
            <wp:extent cx="5669280" cy="3892341"/>
            <wp:effectExtent l="0" t="0" r="0" b="0"/>
            <wp:docPr id="1577196814" name="Picture 157719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system_architecture.png"/>
                    <pic:cNvPicPr/>
                  </pic:nvPicPr>
                  <pic:blipFill>
                    <a:blip r:embed="rId14"/>
                    <a:stretch>
                      <a:fillRect/>
                    </a:stretch>
                  </pic:blipFill>
                  <pic:spPr>
                    <a:xfrm>
                      <a:off x="0" y="0"/>
                      <a:ext cx="5669280" cy="3892341"/>
                    </a:xfrm>
                    <a:prstGeom prst="rect">
                      <a:avLst/>
                    </a:prstGeom>
                  </pic:spPr>
                </pic:pic>
              </a:graphicData>
            </a:graphic>
          </wp:inline>
        </w:drawing>
      </w:r>
    </w:p>
    <w:p w14:paraId="56D2F50C" w14:textId="77777777" w:rsidR="00DF1A52" w:rsidRDefault="00000000">
      <w:pPr>
        <w:pStyle w:val="FigureCaption"/>
        <w:spacing w:before="80" w:after="240" w:line="360" w:lineRule="auto"/>
      </w:pPr>
      <w:r>
        <w:t xml:space="preserve">Figure 7. </w:t>
      </w:r>
      <w:r>
        <w:rPr>
          <w:i/>
        </w:rPr>
        <w:t>System Architecture Diagram of the BIMS Live Cloud Web Deployment</w:t>
      </w:r>
    </w:p>
    <w:p w14:paraId="760FA433" w14:textId="77777777" w:rsidR="00DF1A52" w:rsidRDefault="00000000">
      <w:pPr>
        <w:pStyle w:val="Heading2"/>
        <w:spacing w:before="280" w:after="120" w:line="360" w:lineRule="auto"/>
      </w:pPr>
      <w:r>
        <w:t>Requirement Analysis</w:t>
      </w:r>
    </w:p>
    <w:p w14:paraId="511B265F" w14:textId="77777777" w:rsidR="00DF1A52" w:rsidRDefault="00000000">
      <w:pPr>
        <w:pStyle w:val="BodyTextIndented"/>
        <w:spacing w:after="120" w:line="360" w:lineRule="auto"/>
        <w:jc w:val="both"/>
      </w:pPr>
      <w:r>
        <w:t>To ensure reliable and smooth execution, the minimum hardware and software specifications needed to operate BIMS were established.</w:t>
      </w:r>
    </w:p>
    <w:p w14:paraId="199BEF71" w14:textId="77777777" w:rsidR="00DF1A52" w:rsidRDefault="00000000">
      <w:pPr>
        <w:pStyle w:val="Heading3"/>
        <w:spacing w:before="200" w:after="80" w:line="360" w:lineRule="auto"/>
      </w:pPr>
      <w:r>
        <w:lastRenderedPageBreak/>
        <w:t>Hardware Specification</w:t>
      </w:r>
    </w:p>
    <w:p w14:paraId="0E3D8F3B" w14:textId="77777777" w:rsidR="00DF1A52" w:rsidRDefault="00000000">
      <w:pPr>
        <w:pStyle w:val="BodyTextIndented"/>
        <w:spacing w:after="120" w:line="360" w:lineRule="auto"/>
        <w:jc w:val="both"/>
      </w:pPr>
      <w:r>
        <w:t>Table 2 shows the hardware specification required to run the system on a host machine or workstation.</w:t>
      </w:r>
    </w:p>
    <w:p w14:paraId="6AAC815B" w14:textId="77777777" w:rsidR="00DF1A52" w:rsidRDefault="00000000">
      <w:pPr>
        <w:pStyle w:val="TableNumber"/>
        <w:spacing w:before="240" w:after="40" w:line="360" w:lineRule="auto"/>
      </w:pPr>
      <w:r>
        <w:t>Table 2</w:t>
      </w:r>
    </w:p>
    <w:p w14:paraId="76EB5F5D" w14:textId="77777777" w:rsidR="00DF1A52"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58596BC4"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3EB674C9" w14:textId="77777777" w:rsidR="00DF1A52"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8AB228D" w14:textId="77777777" w:rsidR="00DF1A52" w:rsidRDefault="00000000">
            <w:pPr>
              <w:spacing w:before="40" w:after="40" w:line="276" w:lineRule="auto"/>
            </w:pPr>
            <w:r>
              <w:rPr>
                <w:sz w:val="22"/>
              </w:rPr>
              <w:t>Minimum Required Specification</w:t>
            </w:r>
          </w:p>
        </w:tc>
      </w:tr>
      <w:tr w:rsidR="00DF1A52" w14:paraId="7A702647" w14:textId="77777777">
        <w:trPr>
          <w:cantSplit/>
          <w:jc w:val="center"/>
        </w:trPr>
        <w:tc>
          <w:tcPr>
            <w:tcW w:w="3600" w:type="dxa"/>
            <w:tcMar>
              <w:top w:w="120" w:type="dxa"/>
              <w:left w:w="160" w:type="dxa"/>
              <w:bottom w:w="120" w:type="dxa"/>
              <w:right w:w="160" w:type="dxa"/>
            </w:tcMar>
          </w:tcPr>
          <w:p w14:paraId="79881172" w14:textId="77777777" w:rsidR="00DF1A52"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74123B0C" w14:textId="77777777" w:rsidR="00DF1A52" w:rsidRDefault="00000000">
            <w:pPr>
              <w:spacing w:before="40" w:after="40" w:line="276" w:lineRule="auto"/>
            </w:pPr>
            <w:r>
              <w:rPr>
                <w:sz w:val="22"/>
              </w:rPr>
              <w:t>Intel Core i3 / AMD Ryzen 3 (Dual-Core 2.0 GHz or higher)</w:t>
            </w:r>
          </w:p>
        </w:tc>
      </w:tr>
      <w:tr w:rsidR="00DF1A52" w14:paraId="06373598" w14:textId="77777777">
        <w:trPr>
          <w:cantSplit/>
          <w:jc w:val="center"/>
        </w:trPr>
        <w:tc>
          <w:tcPr>
            <w:tcW w:w="3600" w:type="dxa"/>
            <w:tcMar>
              <w:top w:w="120" w:type="dxa"/>
              <w:left w:w="160" w:type="dxa"/>
              <w:bottom w:w="120" w:type="dxa"/>
              <w:right w:w="160" w:type="dxa"/>
            </w:tcMar>
          </w:tcPr>
          <w:p w14:paraId="3B7979CA" w14:textId="77777777" w:rsidR="00DF1A52"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3E4207EF" w14:textId="77777777" w:rsidR="00DF1A52" w:rsidRDefault="00000000">
            <w:pPr>
              <w:spacing w:before="40" w:after="40" w:line="276" w:lineRule="auto"/>
            </w:pPr>
            <w:r>
              <w:rPr>
                <w:sz w:val="22"/>
              </w:rPr>
              <w:t>8 GB DDR4 RAM minimum (16 GB recommended)</w:t>
            </w:r>
          </w:p>
        </w:tc>
      </w:tr>
      <w:tr w:rsidR="00DF1A52" w14:paraId="46FFC7B8" w14:textId="77777777">
        <w:trPr>
          <w:cantSplit/>
          <w:jc w:val="center"/>
        </w:trPr>
        <w:tc>
          <w:tcPr>
            <w:tcW w:w="3600" w:type="dxa"/>
            <w:tcMar>
              <w:top w:w="120" w:type="dxa"/>
              <w:left w:w="160" w:type="dxa"/>
              <w:bottom w:w="120" w:type="dxa"/>
              <w:right w:w="160" w:type="dxa"/>
            </w:tcMar>
          </w:tcPr>
          <w:p w14:paraId="0F0FAC90" w14:textId="77777777" w:rsidR="00DF1A52"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675BC775" w14:textId="77777777" w:rsidR="00DF1A52" w:rsidRDefault="00000000">
            <w:pPr>
              <w:spacing w:before="40" w:after="40" w:line="276" w:lineRule="auto"/>
            </w:pPr>
            <w:r>
              <w:rPr>
                <w:sz w:val="22"/>
              </w:rPr>
              <w:t>120 GB Solid State Drive (SSD) with at least 10 GB free space</w:t>
            </w:r>
          </w:p>
        </w:tc>
      </w:tr>
      <w:tr w:rsidR="00DF1A52" w14:paraId="010EA5B2" w14:textId="77777777">
        <w:trPr>
          <w:cantSplit/>
          <w:jc w:val="center"/>
        </w:trPr>
        <w:tc>
          <w:tcPr>
            <w:tcW w:w="3600" w:type="dxa"/>
            <w:tcMar>
              <w:top w:w="120" w:type="dxa"/>
              <w:left w:w="160" w:type="dxa"/>
              <w:bottom w:w="120" w:type="dxa"/>
              <w:right w:w="160" w:type="dxa"/>
            </w:tcMar>
          </w:tcPr>
          <w:p w14:paraId="5D9DAD1E" w14:textId="77777777" w:rsidR="00DF1A52"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0507387C" w14:textId="77777777" w:rsidR="00DF1A52" w:rsidRDefault="00000000">
            <w:pPr>
              <w:spacing w:before="40" w:after="40" w:line="276" w:lineRule="auto"/>
            </w:pPr>
            <w:r>
              <w:rPr>
                <w:sz w:val="22"/>
              </w:rPr>
              <w:t>1080p Full HD Display (1920x1080 resolution recommended)</w:t>
            </w:r>
          </w:p>
        </w:tc>
      </w:tr>
      <w:tr w:rsidR="00DF1A52" w14:paraId="42E2B7B6" w14:textId="77777777">
        <w:trPr>
          <w:cantSplit/>
          <w:jc w:val="center"/>
        </w:trPr>
        <w:tc>
          <w:tcPr>
            <w:tcW w:w="3600" w:type="dxa"/>
            <w:tcBorders>
              <w:bottom w:val="single" w:sz="10" w:space="0" w:color="000000"/>
            </w:tcBorders>
            <w:tcMar>
              <w:top w:w="120" w:type="dxa"/>
              <w:left w:w="160" w:type="dxa"/>
              <w:bottom w:w="120" w:type="dxa"/>
              <w:right w:w="160" w:type="dxa"/>
            </w:tcMar>
          </w:tcPr>
          <w:p w14:paraId="29F75D6E" w14:textId="77777777" w:rsidR="00DF1A52"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11C80E8B" w14:textId="77777777" w:rsidR="00DF1A52" w:rsidRDefault="00000000">
            <w:pPr>
              <w:spacing w:before="40" w:after="40" w:line="276" w:lineRule="auto"/>
            </w:pPr>
            <w:r>
              <w:rPr>
                <w:sz w:val="22"/>
              </w:rPr>
              <w:t>Standard Ethernet LAN (100/1000 Mbps) or Wi-Fi 802.11 b/g/n</w:t>
            </w:r>
          </w:p>
        </w:tc>
      </w:tr>
    </w:tbl>
    <w:p w14:paraId="0EAE8EB5" w14:textId="77777777" w:rsidR="00DF1A52" w:rsidRDefault="00000000">
      <w:pPr>
        <w:pStyle w:val="Heading3"/>
        <w:spacing w:before="200" w:after="80" w:line="360" w:lineRule="auto"/>
      </w:pPr>
      <w:r>
        <w:t>Software Specification</w:t>
      </w:r>
    </w:p>
    <w:p w14:paraId="59A57FC8" w14:textId="77777777" w:rsidR="00DF1A52" w:rsidRDefault="00000000">
      <w:pPr>
        <w:pStyle w:val="BodyTextIndented"/>
        <w:spacing w:after="120" w:line="360" w:lineRule="auto"/>
        <w:jc w:val="both"/>
      </w:pPr>
      <w:r>
        <w:t>Table 3 shows the software specification required to run and maintain the system.</w:t>
      </w:r>
    </w:p>
    <w:p w14:paraId="3D24072E" w14:textId="77777777" w:rsidR="00DF1A52" w:rsidRDefault="00000000">
      <w:pPr>
        <w:pStyle w:val="TableNumber"/>
        <w:spacing w:before="240" w:after="40" w:line="360" w:lineRule="auto"/>
      </w:pPr>
      <w:r>
        <w:t>Table 3</w:t>
      </w:r>
    </w:p>
    <w:p w14:paraId="2A343C4A" w14:textId="77777777" w:rsidR="00DF1A52"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761C5F76"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30F9AEC9" w14:textId="77777777" w:rsidR="00DF1A52"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5B32EEE" w14:textId="77777777" w:rsidR="00DF1A52" w:rsidRDefault="00000000">
            <w:pPr>
              <w:spacing w:before="40" w:after="40" w:line="276" w:lineRule="auto"/>
            </w:pPr>
            <w:r>
              <w:rPr>
                <w:sz w:val="22"/>
              </w:rPr>
              <w:t>Required Specification / Tool</w:t>
            </w:r>
          </w:p>
        </w:tc>
      </w:tr>
      <w:tr w:rsidR="00DF1A52" w14:paraId="2DE23570" w14:textId="77777777">
        <w:trPr>
          <w:cantSplit/>
          <w:jc w:val="center"/>
        </w:trPr>
        <w:tc>
          <w:tcPr>
            <w:tcW w:w="3600" w:type="dxa"/>
            <w:tcMar>
              <w:top w:w="120" w:type="dxa"/>
              <w:left w:w="160" w:type="dxa"/>
              <w:bottom w:w="120" w:type="dxa"/>
              <w:right w:w="160" w:type="dxa"/>
            </w:tcMar>
          </w:tcPr>
          <w:p w14:paraId="39872D93" w14:textId="77777777" w:rsidR="00DF1A52"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11EC360C" w14:textId="77777777" w:rsidR="00DF1A52" w:rsidRDefault="00000000">
            <w:pPr>
              <w:spacing w:before="40" w:after="40" w:line="276" w:lineRule="auto"/>
            </w:pPr>
            <w:r>
              <w:rPr>
                <w:sz w:val="22"/>
              </w:rPr>
              <w:t>Microsoft Windows 10 / 11 (64-bit)</w:t>
            </w:r>
          </w:p>
        </w:tc>
      </w:tr>
      <w:tr w:rsidR="00DF1A52" w14:paraId="112FB0A8" w14:textId="77777777">
        <w:trPr>
          <w:cantSplit/>
          <w:jc w:val="center"/>
        </w:trPr>
        <w:tc>
          <w:tcPr>
            <w:tcW w:w="3600" w:type="dxa"/>
            <w:tcMar>
              <w:top w:w="120" w:type="dxa"/>
              <w:left w:w="160" w:type="dxa"/>
              <w:bottom w:w="120" w:type="dxa"/>
              <w:right w:w="160" w:type="dxa"/>
            </w:tcMar>
          </w:tcPr>
          <w:p w14:paraId="5A28E3AD" w14:textId="77777777" w:rsidR="00DF1A52"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6DB34374" w14:textId="77777777" w:rsidR="00DF1A52" w:rsidRDefault="00000000">
            <w:pPr>
              <w:spacing w:before="40" w:after="40" w:line="276" w:lineRule="auto"/>
            </w:pPr>
            <w:r>
              <w:t>Live Cloud Web Server (Linux/Apache/Nginx, PHP 8.2+, OpenSSL SSL/TLS Certificate)</w:t>
            </w:r>
          </w:p>
        </w:tc>
      </w:tr>
      <w:tr w:rsidR="00DF1A52" w14:paraId="4822ACD7" w14:textId="77777777">
        <w:trPr>
          <w:cantSplit/>
          <w:jc w:val="center"/>
        </w:trPr>
        <w:tc>
          <w:tcPr>
            <w:tcW w:w="3600" w:type="dxa"/>
            <w:tcMar>
              <w:top w:w="120" w:type="dxa"/>
              <w:left w:w="160" w:type="dxa"/>
              <w:bottom w:w="120" w:type="dxa"/>
              <w:right w:w="160" w:type="dxa"/>
            </w:tcMar>
          </w:tcPr>
          <w:p w14:paraId="6D98C5B7" w14:textId="77777777" w:rsidR="00DF1A52" w:rsidRDefault="00000000">
            <w:pPr>
              <w:spacing w:before="40" w:after="40" w:line="276" w:lineRule="auto"/>
            </w:pPr>
            <w:r>
              <w:rPr>
                <w:sz w:val="22"/>
              </w:rPr>
              <w:lastRenderedPageBreak/>
              <w:t>Backend Language &amp; Framework</w:t>
            </w:r>
          </w:p>
        </w:tc>
        <w:tc>
          <w:tcPr>
            <w:tcW w:w="4752" w:type="dxa"/>
            <w:tcMar>
              <w:top w:w="120" w:type="dxa"/>
              <w:left w:w="160" w:type="dxa"/>
              <w:bottom w:w="120" w:type="dxa"/>
              <w:right w:w="160" w:type="dxa"/>
            </w:tcMar>
          </w:tcPr>
          <w:p w14:paraId="18E5EF86" w14:textId="77777777" w:rsidR="00DF1A52" w:rsidRDefault="00000000">
            <w:pPr>
              <w:spacing w:before="40" w:after="40" w:line="276" w:lineRule="auto"/>
            </w:pPr>
            <w:r>
              <w:rPr>
                <w:sz w:val="22"/>
              </w:rPr>
              <w:t>PHP 8.2.12 with Laravel Framework 12.x</w:t>
            </w:r>
          </w:p>
        </w:tc>
      </w:tr>
      <w:tr w:rsidR="00DF1A52" w14:paraId="14637350" w14:textId="77777777">
        <w:trPr>
          <w:cantSplit/>
          <w:jc w:val="center"/>
        </w:trPr>
        <w:tc>
          <w:tcPr>
            <w:tcW w:w="3600" w:type="dxa"/>
            <w:tcMar>
              <w:top w:w="120" w:type="dxa"/>
              <w:left w:w="160" w:type="dxa"/>
              <w:bottom w:w="120" w:type="dxa"/>
              <w:right w:w="160" w:type="dxa"/>
            </w:tcMar>
          </w:tcPr>
          <w:p w14:paraId="754D80AE" w14:textId="77777777" w:rsidR="00DF1A52"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394E857A" w14:textId="77777777" w:rsidR="00DF1A52" w:rsidRDefault="00000000">
            <w:pPr>
              <w:spacing w:before="40" w:after="40" w:line="276" w:lineRule="auto"/>
            </w:pPr>
            <w:r>
              <w:rPr>
                <w:sz w:val="22"/>
              </w:rPr>
              <w:t>MySQL 8.0 Community Server (</w:t>
            </w:r>
            <w:proofErr w:type="spellStart"/>
            <w:r>
              <w:rPr>
                <w:sz w:val="22"/>
              </w:rPr>
              <w:t>InnoDB</w:t>
            </w:r>
            <w:proofErr w:type="spellEnd"/>
            <w:r>
              <w:rPr>
                <w:sz w:val="22"/>
              </w:rPr>
              <w:t xml:space="preserve"> Engine, Port 3306)</w:t>
            </w:r>
          </w:p>
        </w:tc>
      </w:tr>
      <w:tr w:rsidR="00DF1A52" w14:paraId="4B7A23CE" w14:textId="77777777">
        <w:trPr>
          <w:cantSplit/>
          <w:jc w:val="center"/>
        </w:trPr>
        <w:tc>
          <w:tcPr>
            <w:tcW w:w="3600" w:type="dxa"/>
            <w:tcMar>
              <w:top w:w="120" w:type="dxa"/>
              <w:left w:w="160" w:type="dxa"/>
              <w:bottom w:w="120" w:type="dxa"/>
              <w:right w:w="160" w:type="dxa"/>
            </w:tcMar>
          </w:tcPr>
          <w:p w14:paraId="464B7D4F" w14:textId="77777777" w:rsidR="00DF1A52"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591310D8" w14:textId="77777777" w:rsidR="00DF1A52" w:rsidRDefault="00000000">
            <w:pPr>
              <w:spacing w:before="40" w:after="40" w:line="276" w:lineRule="auto"/>
            </w:pPr>
            <w:r>
              <w:rPr>
                <w:sz w:val="22"/>
              </w:rPr>
              <w:t xml:space="preserve">HTML5, Tailwind CSS, JavaScript (ES6+), </w:t>
            </w:r>
            <w:proofErr w:type="spellStart"/>
            <w:r>
              <w:rPr>
                <w:sz w:val="22"/>
              </w:rPr>
              <w:t>FontAwesome</w:t>
            </w:r>
            <w:proofErr w:type="spellEnd"/>
            <w:r>
              <w:rPr>
                <w:sz w:val="22"/>
              </w:rPr>
              <w:t xml:space="preserve"> 6</w:t>
            </w:r>
          </w:p>
        </w:tc>
      </w:tr>
      <w:tr w:rsidR="00DF1A52" w14:paraId="6D91178E" w14:textId="77777777">
        <w:trPr>
          <w:cantSplit/>
          <w:jc w:val="center"/>
        </w:trPr>
        <w:tc>
          <w:tcPr>
            <w:tcW w:w="3600" w:type="dxa"/>
            <w:tcBorders>
              <w:bottom w:val="single" w:sz="10" w:space="0" w:color="000000"/>
            </w:tcBorders>
            <w:tcMar>
              <w:top w:w="120" w:type="dxa"/>
              <w:left w:w="160" w:type="dxa"/>
              <w:bottom w:w="120" w:type="dxa"/>
              <w:right w:w="160" w:type="dxa"/>
            </w:tcMar>
          </w:tcPr>
          <w:p w14:paraId="27BC80E9" w14:textId="77777777" w:rsidR="00DF1A52"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05AA33C7" w14:textId="77777777" w:rsidR="00DF1A52" w:rsidRDefault="00000000">
            <w:pPr>
              <w:spacing w:before="40" w:after="40" w:line="276" w:lineRule="auto"/>
            </w:pPr>
            <w:r>
              <w:rPr>
                <w:sz w:val="22"/>
              </w:rPr>
              <w:t>Google Chrome, Mozilla Firefox, Microsoft Edge (latest versions)</w:t>
            </w:r>
          </w:p>
        </w:tc>
      </w:tr>
    </w:tbl>
    <w:p w14:paraId="7241A09D" w14:textId="77777777" w:rsidR="00DF1A52" w:rsidRDefault="00000000">
      <w:pPr>
        <w:pStyle w:val="Heading2"/>
        <w:spacing w:before="280" w:after="120" w:line="360" w:lineRule="auto"/>
      </w:pPr>
      <w:r>
        <w:t>System Evaluation</w:t>
      </w:r>
    </w:p>
    <w:p w14:paraId="5ABB94F4" w14:textId="77777777" w:rsidR="00DF1A52"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694E4076" w14:textId="77777777" w:rsidR="00DF1A52" w:rsidRDefault="00000000">
      <w:pPr>
        <w:pStyle w:val="ObjectiveItem"/>
        <w:spacing w:after="80" w:line="360" w:lineRule="auto"/>
        <w:ind w:left="720" w:hanging="360"/>
        <w:jc w:val="both"/>
      </w:pPr>
      <w:r>
        <w:t xml:space="preserve">• Functional Suitability: The degree to which the system provides functions that meet the stated operational requirements of Barangay </w:t>
      </w:r>
      <w:proofErr w:type="spellStart"/>
      <w:r>
        <w:t>Dacutan</w:t>
      </w:r>
      <w:proofErr w:type="spellEnd"/>
      <w:r>
        <w:t>.</w:t>
      </w:r>
    </w:p>
    <w:p w14:paraId="7A0BD750" w14:textId="77777777" w:rsidR="00DF1A52"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33502035" w14:textId="77777777" w:rsidR="00DF1A52" w:rsidRDefault="00000000">
      <w:pPr>
        <w:pStyle w:val="ObjectiveItem"/>
        <w:spacing w:after="80" w:line="360" w:lineRule="auto"/>
        <w:ind w:left="720" w:hanging="360"/>
        <w:jc w:val="both"/>
      </w:pPr>
      <w:r>
        <w:t>• Compatibility: The capability of the system to operate reliably across standard desktop and mobile web browsers and varied internet network connections.</w:t>
      </w:r>
    </w:p>
    <w:p w14:paraId="23F06CBE" w14:textId="77777777" w:rsidR="00DF1A52" w:rsidRDefault="00000000">
      <w:pPr>
        <w:pStyle w:val="ObjectiveItem"/>
        <w:spacing w:after="80" w:line="360" w:lineRule="auto"/>
        <w:ind w:left="720" w:hanging="360"/>
        <w:jc w:val="both"/>
      </w:pPr>
      <w:r>
        <w:t>• Usability: How easy it is for barangay staff and citizens to learn, navigate, and operate the system interface.</w:t>
      </w:r>
    </w:p>
    <w:p w14:paraId="5988868B" w14:textId="77777777" w:rsidR="00DF1A52"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659E744F" w14:textId="77777777" w:rsidR="00DF1A52"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0AE0F789" w14:textId="77777777" w:rsidR="00DF1A52"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7384E768" w14:textId="77777777" w:rsidR="00DF1A52" w:rsidRDefault="00000000">
      <w:pPr>
        <w:pStyle w:val="ObjectiveItem"/>
        <w:spacing w:after="80" w:line="360" w:lineRule="auto"/>
        <w:ind w:left="720" w:hanging="360"/>
        <w:jc w:val="both"/>
      </w:pPr>
      <w:r>
        <w:lastRenderedPageBreak/>
        <w:t>• Portability: The ease with which the system can be deployed and transferred to other local government computer setups.</w:t>
      </w:r>
    </w:p>
    <w:p w14:paraId="4CAE7A2A" w14:textId="77777777" w:rsidR="00DF1A52" w:rsidRDefault="00000000">
      <w:pPr>
        <w:pStyle w:val="BodyTextIndented"/>
        <w:spacing w:after="120" w:line="360" w:lineRule="auto"/>
        <w:jc w:val="both"/>
      </w:pPr>
      <w:r>
        <w:t>Table 4 shows the Five-Point Likert Scale and corresponding verbal interpretations used to score and evaluate the system.</w:t>
      </w:r>
    </w:p>
    <w:p w14:paraId="5C9180FC" w14:textId="77777777" w:rsidR="00DF1A52" w:rsidRDefault="00000000">
      <w:pPr>
        <w:pStyle w:val="TableNumber"/>
        <w:spacing w:before="240" w:after="40" w:line="360" w:lineRule="auto"/>
      </w:pPr>
      <w:r>
        <w:t>Table 4</w:t>
      </w:r>
    </w:p>
    <w:p w14:paraId="550E3AAF" w14:textId="77777777" w:rsidR="00DF1A52"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DF1A52" w14:paraId="043612CE" w14:textId="77777777">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1DEE1E13" w14:textId="77777777" w:rsidR="00DF1A52"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530471DA" w14:textId="77777777" w:rsidR="00DF1A52"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6C90A5D0" w14:textId="77777777" w:rsidR="00DF1A52" w:rsidRDefault="00000000">
            <w:pPr>
              <w:spacing w:before="40" w:after="40" w:line="276" w:lineRule="auto"/>
              <w:jc w:val="center"/>
            </w:pPr>
            <w:r>
              <w:rPr>
                <w:sz w:val="22"/>
              </w:rPr>
              <w:t>Verbal Interpretation</w:t>
            </w:r>
          </w:p>
        </w:tc>
      </w:tr>
      <w:tr w:rsidR="00DF1A52" w14:paraId="459D630B" w14:textId="77777777">
        <w:trPr>
          <w:cantSplit/>
          <w:jc w:val="center"/>
        </w:trPr>
        <w:tc>
          <w:tcPr>
            <w:tcW w:w="2160" w:type="dxa"/>
            <w:tcMar>
              <w:top w:w="120" w:type="dxa"/>
              <w:left w:w="160" w:type="dxa"/>
              <w:bottom w:w="120" w:type="dxa"/>
              <w:right w:w="160" w:type="dxa"/>
            </w:tcMar>
          </w:tcPr>
          <w:p w14:paraId="297C0E3A" w14:textId="77777777" w:rsidR="00DF1A52"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173A930D" w14:textId="77777777" w:rsidR="00DF1A52"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3D28143E" w14:textId="77777777" w:rsidR="00DF1A52" w:rsidRDefault="00000000">
            <w:pPr>
              <w:spacing w:before="40" w:after="40" w:line="276" w:lineRule="auto"/>
              <w:jc w:val="center"/>
            </w:pPr>
            <w:r>
              <w:rPr>
                <w:sz w:val="22"/>
              </w:rPr>
              <w:t>Excellent</w:t>
            </w:r>
          </w:p>
        </w:tc>
      </w:tr>
      <w:tr w:rsidR="00DF1A52" w14:paraId="6658326C" w14:textId="77777777">
        <w:trPr>
          <w:cantSplit/>
          <w:jc w:val="center"/>
        </w:trPr>
        <w:tc>
          <w:tcPr>
            <w:tcW w:w="2160" w:type="dxa"/>
            <w:tcMar>
              <w:top w:w="120" w:type="dxa"/>
              <w:left w:w="160" w:type="dxa"/>
              <w:bottom w:w="120" w:type="dxa"/>
              <w:right w:w="160" w:type="dxa"/>
            </w:tcMar>
          </w:tcPr>
          <w:p w14:paraId="41ED72A4" w14:textId="77777777" w:rsidR="00DF1A52"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4D53C8A8" w14:textId="77777777" w:rsidR="00DF1A52"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2245AF06" w14:textId="77777777" w:rsidR="00DF1A52" w:rsidRDefault="00000000">
            <w:pPr>
              <w:spacing w:before="40" w:after="40" w:line="276" w:lineRule="auto"/>
              <w:jc w:val="center"/>
            </w:pPr>
            <w:r>
              <w:rPr>
                <w:sz w:val="22"/>
              </w:rPr>
              <w:t>Very Good</w:t>
            </w:r>
          </w:p>
        </w:tc>
      </w:tr>
      <w:tr w:rsidR="00DF1A52" w14:paraId="4FA92344" w14:textId="77777777">
        <w:trPr>
          <w:cantSplit/>
          <w:jc w:val="center"/>
        </w:trPr>
        <w:tc>
          <w:tcPr>
            <w:tcW w:w="2160" w:type="dxa"/>
            <w:tcMar>
              <w:top w:w="120" w:type="dxa"/>
              <w:left w:w="160" w:type="dxa"/>
              <w:bottom w:w="120" w:type="dxa"/>
              <w:right w:w="160" w:type="dxa"/>
            </w:tcMar>
          </w:tcPr>
          <w:p w14:paraId="609350BE" w14:textId="77777777" w:rsidR="00DF1A52"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0E8D7E5D" w14:textId="77777777" w:rsidR="00DF1A52"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65357A7E" w14:textId="77777777" w:rsidR="00DF1A52" w:rsidRDefault="00000000">
            <w:pPr>
              <w:spacing w:before="40" w:after="40" w:line="276" w:lineRule="auto"/>
              <w:jc w:val="center"/>
            </w:pPr>
            <w:r>
              <w:rPr>
                <w:sz w:val="22"/>
              </w:rPr>
              <w:t>Good</w:t>
            </w:r>
          </w:p>
        </w:tc>
      </w:tr>
      <w:tr w:rsidR="00DF1A52" w14:paraId="6385B883" w14:textId="77777777">
        <w:trPr>
          <w:cantSplit/>
          <w:jc w:val="center"/>
        </w:trPr>
        <w:tc>
          <w:tcPr>
            <w:tcW w:w="2160" w:type="dxa"/>
            <w:tcMar>
              <w:top w:w="120" w:type="dxa"/>
              <w:left w:w="160" w:type="dxa"/>
              <w:bottom w:w="120" w:type="dxa"/>
              <w:right w:w="160" w:type="dxa"/>
            </w:tcMar>
          </w:tcPr>
          <w:p w14:paraId="26BACC55" w14:textId="77777777" w:rsidR="00DF1A52"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673DB08B" w14:textId="77777777" w:rsidR="00DF1A52"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44AAB244" w14:textId="77777777" w:rsidR="00DF1A52" w:rsidRDefault="00000000">
            <w:pPr>
              <w:spacing w:before="40" w:after="40" w:line="276" w:lineRule="auto"/>
              <w:jc w:val="center"/>
            </w:pPr>
            <w:r>
              <w:rPr>
                <w:sz w:val="22"/>
              </w:rPr>
              <w:t>Poor</w:t>
            </w:r>
          </w:p>
        </w:tc>
      </w:tr>
      <w:tr w:rsidR="00DF1A52" w14:paraId="6A4D37CF" w14:textId="77777777">
        <w:trPr>
          <w:cantSplit/>
          <w:jc w:val="center"/>
        </w:trPr>
        <w:tc>
          <w:tcPr>
            <w:tcW w:w="2160" w:type="dxa"/>
            <w:tcBorders>
              <w:bottom w:val="single" w:sz="10" w:space="0" w:color="000000"/>
            </w:tcBorders>
            <w:tcMar>
              <w:top w:w="120" w:type="dxa"/>
              <w:left w:w="160" w:type="dxa"/>
              <w:bottom w:w="120" w:type="dxa"/>
              <w:right w:w="160" w:type="dxa"/>
            </w:tcMar>
          </w:tcPr>
          <w:p w14:paraId="1C046351" w14:textId="77777777" w:rsidR="00DF1A52"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6F62D937" w14:textId="77777777" w:rsidR="00DF1A52"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3E33F510" w14:textId="77777777" w:rsidR="00DF1A52" w:rsidRDefault="00000000">
            <w:pPr>
              <w:spacing w:before="40" w:after="40" w:line="276" w:lineRule="auto"/>
              <w:jc w:val="center"/>
            </w:pPr>
            <w:r>
              <w:rPr>
                <w:sz w:val="22"/>
              </w:rPr>
              <w:t>Very Poor</w:t>
            </w:r>
          </w:p>
        </w:tc>
      </w:tr>
    </w:tbl>
    <w:p w14:paraId="2F62E79A" w14:textId="77777777" w:rsidR="00DF1A52" w:rsidRDefault="00000000">
      <w:pPr>
        <w:pStyle w:val="Heading2"/>
        <w:spacing w:before="280" w:after="120" w:line="360" w:lineRule="auto"/>
      </w:pPr>
      <w:r>
        <w:t>Data Gathering Instrument</w:t>
      </w:r>
    </w:p>
    <w:p w14:paraId="005BCBE7" w14:textId="77777777" w:rsidR="00DF1A52"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5CA9FEEF" w14:textId="77777777" w:rsidR="00DF1A52" w:rsidRDefault="00000000">
      <w:pPr>
        <w:pStyle w:val="Heading2"/>
        <w:spacing w:before="280" w:after="120" w:line="360" w:lineRule="auto"/>
      </w:pPr>
      <w:r>
        <w:t>Respondents of the Study</w:t>
      </w:r>
    </w:p>
    <w:p w14:paraId="00A60280" w14:textId="77777777" w:rsidR="00DF1A52"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7BBAAB08" w14:textId="77777777" w:rsidR="00DF1A52"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43405D80" w14:textId="77777777" w:rsidR="00DF1A52" w:rsidRDefault="00000000">
      <w:pPr>
        <w:pStyle w:val="BodyTextIndented"/>
        <w:spacing w:after="120" w:line="360" w:lineRule="auto"/>
        <w:jc w:val="both"/>
      </w:pPr>
      <w:r>
        <w:lastRenderedPageBreak/>
        <w:t xml:space="preserve">2. Domain End-Users (5 respondents): Punong Barangay Hon. Stephen James D. Foerster, Barangay Secretary Mrs. Pearl Joy J. </w:t>
      </w:r>
      <w:proofErr w:type="spellStart"/>
      <w:r>
        <w:t>Amuan</w:t>
      </w:r>
      <w:proofErr w:type="spellEnd"/>
      <w:r>
        <w:t xml:space="preserve">, and community residents from Barangay </w:t>
      </w:r>
      <w:proofErr w:type="spellStart"/>
      <w:r>
        <w:t>Dacutan</w:t>
      </w:r>
      <w:proofErr w:type="spellEnd"/>
      <w:r>
        <w:t xml:space="preserve"> who evaluated functional suitability, user interface ease of use, clearance generation accuracy across official document offerings, and practical community applicability.</w:t>
      </w:r>
    </w:p>
    <w:p w14:paraId="174FC5CE" w14:textId="77777777" w:rsidR="00DF1A52" w:rsidRDefault="00000000">
      <w:pPr>
        <w:pStyle w:val="Heading2"/>
        <w:spacing w:before="280" w:after="120" w:line="360" w:lineRule="auto"/>
      </w:pPr>
      <w:r>
        <w:t>Data Analysis Procedure and Statistical Treatment</w:t>
      </w:r>
    </w:p>
    <w:p w14:paraId="6A641C31" w14:textId="77777777" w:rsidR="00DF1A52"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1D9A7206" w14:textId="77777777" w:rsidR="00DF1A52" w:rsidRDefault="00000000">
      <w:pPr>
        <w:pStyle w:val="BodyTextIndented"/>
        <w:spacing w:after="120" w:line="360" w:lineRule="auto"/>
        <w:jc w:val="both"/>
      </w:pPr>
      <w:r>
        <w:t>Table 5 presents the summary of evaluation results obtained from the ten evaluators.</w:t>
      </w:r>
    </w:p>
    <w:p w14:paraId="49150B13" w14:textId="77777777" w:rsidR="00DF1A52" w:rsidRDefault="00000000">
      <w:pPr>
        <w:pStyle w:val="TableNumber"/>
        <w:spacing w:before="240" w:after="40" w:line="360" w:lineRule="auto"/>
      </w:pPr>
      <w:r>
        <w:t>Table 5</w:t>
      </w:r>
    </w:p>
    <w:p w14:paraId="4756A8E6" w14:textId="77777777" w:rsidR="00DF1A52"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DF1A52" w14:paraId="183B9747" w14:textId="77777777">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629A66F4" w14:textId="77777777" w:rsidR="00DF1A52"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586C91F4" w14:textId="77777777" w:rsidR="00DF1A52"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58282C62" w14:textId="77777777" w:rsidR="00DF1A52" w:rsidRDefault="00000000">
            <w:pPr>
              <w:spacing w:before="40" w:after="40" w:line="276" w:lineRule="auto"/>
              <w:jc w:val="center"/>
            </w:pPr>
            <w:r>
              <w:rPr>
                <w:sz w:val="22"/>
              </w:rPr>
              <w:t>Verbal Interpretation</w:t>
            </w:r>
          </w:p>
        </w:tc>
      </w:tr>
      <w:tr w:rsidR="00DF1A52" w14:paraId="03C4F0C7" w14:textId="77777777">
        <w:trPr>
          <w:cantSplit/>
          <w:jc w:val="center"/>
        </w:trPr>
        <w:tc>
          <w:tcPr>
            <w:tcW w:w="4032" w:type="dxa"/>
            <w:tcMar>
              <w:top w:w="120" w:type="dxa"/>
              <w:left w:w="160" w:type="dxa"/>
              <w:bottom w:w="120" w:type="dxa"/>
              <w:right w:w="160" w:type="dxa"/>
            </w:tcMar>
          </w:tcPr>
          <w:p w14:paraId="412732F1" w14:textId="77777777" w:rsidR="00DF1A52"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17DA3194" w14:textId="77777777" w:rsidR="00DF1A52"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28ACAF11" w14:textId="77777777" w:rsidR="00DF1A52" w:rsidRDefault="00000000">
            <w:pPr>
              <w:spacing w:before="40" w:after="40" w:line="276" w:lineRule="auto"/>
              <w:jc w:val="center"/>
            </w:pPr>
            <w:r>
              <w:rPr>
                <w:sz w:val="22"/>
              </w:rPr>
              <w:t>Excellent</w:t>
            </w:r>
          </w:p>
        </w:tc>
      </w:tr>
      <w:tr w:rsidR="00DF1A52" w14:paraId="1DB7AC60" w14:textId="77777777">
        <w:trPr>
          <w:cantSplit/>
          <w:jc w:val="center"/>
        </w:trPr>
        <w:tc>
          <w:tcPr>
            <w:tcW w:w="4032" w:type="dxa"/>
            <w:tcMar>
              <w:top w:w="120" w:type="dxa"/>
              <w:left w:w="160" w:type="dxa"/>
              <w:bottom w:w="120" w:type="dxa"/>
              <w:right w:w="160" w:type="dxa"/>
            </w:tcMar>
          </w:tcPr>
          <w:p w14:paraId="3555AE5A" w14:textId="77777777" w:rsidR="00DF1A52"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330E850B"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4F12C260" w14:textId="77777777" w:rsidR="00DF1A52" w:rsidRDefault="00000000">
            <w:pPr>
              <w:spacing w:before="40" w:after="40" w:line="276" w:lineRule="auto"/>
              <w:jc w:val="center"/>
            </w:pPr>
            <w:r>
              <w:rPr>
                <w:sz w:val="22"/>
              </w:rPr>
              <w:t>Excellent</w:t>
            </w:r>
          </w:p>
        </w:tc>
      </w:tr>
      <w:tr w:rsidR="00DF1A52" w14:paraId="1580022F" w14:textId="77777777">
        <w:trPr>
          <w:cantSplit/>
          <w:jc w:val="center"/>
        </w:trPr>
        <w:tc>
          <w:tcPr>
            <w:tcW w:w="4032" w:type="dxa"/>
            <w:tcMar>
              <w:top w:w="120" w:type="dxa"/>
              <w:left w:w="160" w:type="dxa"/>
              <w:bottom w:w="120" w:type="dxa"/>
              <w:right w:w="160" w:type="dxa"/>
            </w:tcMar>
          </w:tcPr>
          <w:p w14:paraId="2A5CAE00" w14:textId="77777777" w:rsidR="00DF1A52"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408C08A5"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57348931" w14:textId="77777777" w:rsidR="00DF1A52" w:rsidRDefault="00000000">
            <w:pPr>
              <w:spacing w:before="40" w:after="40" w:line="276" w:lineRule="auto"/>
              <w:jc w:val="center"/>
            </w:pPr>
            <w:r>
              <w:rPr>
                <w:sz w:val="22"/>
              </w:rPr>
              <w:t>Excellent</w:t>
            </w:r>
          </w:p>
        </w:tc>
      </w:tr>
      <w:tr w:rsidR="00DF1A52" w14:paraId="2D4D1549" w14:textId="77777777">
        <w:trPr>
          <w:cantSplit/>
          <w:jc w:val="center"/>
        </w:trPr>
        <w:tc>
          <w:tcPr>
            <w:tcW w:w="4032" w:type="dxa"/>
            <w:tcMar>
              <w:top w:w="120" w:type="dxa"/>
              <w:left w:w="160" w:type="dxa"/>
              <w:bottom w:w="120" w:type="dxa"/>
              <w:right w:w="160" w:type="dxa"/>
            </w:tcMar>
          </w:tcPr>
          <w:p w14:paraId="6AE06F55" w14:textId="77777777" w:rsidR="00DF1A52"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3F1BFACD" w14:textId="77777777" w:rsidR="00DF1A52"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2F716C1B" w14:textId="77777777" w:rsidR="00DF1A52" w:rsidRDefault="00000000">
            <w:pPr>
              <w:spacing w:before="40" w:after="40" w:line="276" w:lineRule="auto"/>
              <w:jc w:val="center"/>
            </w:pPr>
            <w:r>
              <w:rPr>
                <w:sz w:val="22"/>
              </w:rPr>
              <w:t>Excellent</w:t>
            </w:r>
          </w:p>
        </w:tc>
      </w:tr>
      <w:tr w:rsidR="00DF1A52" w14:paraId="76EBCCD6" w14:textId="77777777">
        <w:trPr>
          <w:cantSplit/>
          <w:jc w:val="center"/>
        </w:trPr>
        <w:tc>
          <w:tcPr>
            <w:tcW w:w="4032" w:type="dxa"/>
            <w:tcMar>
              <w:top w:w="120" w:type="dxa"/>
              <w:left w:w="160" w:type="dxa"/>
              <w:bottom w:w="120" w:type="dxa"/>
              <w:right w:w="160" w:type="dxa"/>
            </w:tcMar>
          </w:tcPr>
          <w:p w14:paraId="01366452" w14:textId="77777777" w:rsidR="00DF1A52"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1EB34641"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5E9AE263" w14:textId="77777777" w:rsidR="00DF1A52" w:rsidRDefault="00000000">
            <w:pPr>
              <w:spacing w:before="40" w:after="40" w:line="276" w:lineRule="auto"/>
              <w:jc w:val="center"/>
            </w:pPr>
            <w:r>
              <w:rPr>
                <w:sz w:val="22"/>
              </w:rPr>
              <w:t>Excellent</w:t>
            </w:r>
          </w:p>
        </w:tc>
      </w:tr>
      <w:tr w:rsidR="00DF1A52" w14:paraId="5091DC38" w14:textId="77777777">
        <w:trPr>
          <w:cantSplit/>
          <w:jc w:val="center"/>
        </w:trPr>
        <w:tc>
          <w:tcPr>
            <w:tcW w:w="4032" w:type="dxa"/>
            <w:tcMar>
              <w:top w:w="120" w:type="dxa"/>
              <w:left w:w="160" w:type="dxa"/>
              <w:bottom w:w="120" w:type="dxa"/>
              <w:right w:w="160" w:type="dxa"/>
            </w:tcMar>
          </w:tcPr>
          <w:p w14:paraId="4F1E203B" w14:textId="77777777" w:rsidR="00DF1A52"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51C76640" w14:textId="77777777" w:rsidR="00DF1A52"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69AA97E3" w14:textId="77777777" w:rsidR="00DF1A52" w:rsidRDefault="00000000">
            <w:pPr>
              <w:spacing w:before="40" w:after="40" w:line="276" w:lineRule="auto"/>
              <w:jc w:val="center"/>
            </w:pPr>
            <w:r>
              <w:rPr>
                <w:sz w:val="22"/>
              </w:rPr>
              <w:t>Excellent</w:t>
            </w:r>
          </w:p>
        </w:tc>
      </w:tr>
      <w:tr w:rsidR="00DF1A52" w14:paraId="3A630355" w14:textId="77777777">
        <w:trPr>
          <w:cantSplit/>
          <w:jc w:val="center"/>
        </w:trPr>
        <w:tc>
          <w:tcPr>
            <w:tcW w:w="4032" w:type="dxa"/>
            <w:tcMar>
              <w:top w:w="120" w:type="dxa"/>
              <w:left w:w="160" w:type="dxa"/>
              <w:bottom w:w="120" w:type="dxa"/>
              <w:right w:w="160" w:type="dxa"/>
            </w:tcMar>
          </w:tcPr>
          <w:p w14:paraId="06BA3ABF" w14:textId="77777777" w:rsidR="00DF1A52"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316C622B"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25FEC89D" w14:textId="77777777" w:rsidR="00DF1A52" w:rsidRDefault="00000000">
            <w:pPr>
              <w:spacing w:before="40" w:after="40" w:line="276" w:lineRule="auto"/>
              <w:jc w:val="center"/>
            </w:pPr>
            <w:r>
              <w:rPr>
                <w:sz w:val="22"/>
              </w:rPr>
              <w:t>Excellent</w:t>
            </w:r>
          </w:p>
        </w:tc>
      </w:tr>
      <w:tr w:rsidR="00DF1A52" w14:paraId="45426C44" w14:textId="77777777">
        <w:trPr>
          <w:cantSplit/>
          <w:jc w:val="center"/>
        </w:trPr>
        <w:tc>
          <w:tcPr>
            <w:tcW w:w="4032" w:type="dxa"/>
            <w:tcMar>
              <w:top w:w="120" w:type="dxa"/>
              <w:left w:w="160" w:type="dxa"/>
              <w:bottom w:w="120" w:type="dxa"/>
              <w:right w:w="160" w:type="dxa"/>
            </w:tcMar>
          </w:tcPr>
          <w:p w14:paraId="0383949F" w14:textId="77777777" w:rsidR="00DF1A52"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69E948D6"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59C38F9" w14:textId="77777777" w:rsidR="00DF1A52" w:rsidRDefault="00000000">
            <w:pPr>
              <w:spacing w:before="40" w:after="40" w:line="276" w:lineRule="auto"/>
              <w:jc w:val="center"/>
            </w:pPr>
            <w:r>
              <w:rPr>
                <w:sz w:val="22"/>
              </w:rPr>
              <w:t>Excellent</w:t>
            </w:r>
          </w:p>
        </w:tc>
      </w:tr>
      <w:tr w:rsidR="00DF1A52" w14:paraId="60D5EC42" w14:textId="77777777">
        <w:trPr>
          <w:cantSplit/>
          <w:jc w:val="center"/>
        </w:trPr>
        <w:tc>
          <w:tcPr>
            <w:tcW w:w="4032" w:type="dxa"/>
            <w:tcBorders>
              <w:bottom w:val="single" w:sz="10" w:space="0" w:color="000000"/>
            </w:tcBorders>
            <w:tcMar>
              <w:top w:w="120" w:type="dxa"/>
              <w:left w:w="160" w:type="dxa"/>
              <w:bottom w:w="120" w:type="dxa"/>
              <w:right w:w="160" w:type="dxa"/>
            </w:tcMar>
          </w:tcPr>
          <w:p w14:paraId="2040554E" w14:textId="77777777" w:rsidR="00DF1A52" w:rsidRDefault="00000000">
            <w:pPr>
              <w:spacing w:before="40" w:after="40" w:line="276" w:lineRule="auto"/>
            </w:pPr>
            <w:r>
              <w:rPr>
                <w:sz w:val="22"/>
              </w:rPr>
              <w:lastRenderedPageBreak/>
              <w:t>Overall Grand Mean</w:t>
            </w:r>
          </w:p>
        </w:tc>
        <w:tc>
          <w:tcPr>
            <w:tcW w:w="2160" w:type="dxa"/>
            <w:tcBorders>
              <w:bottom w:val="single" w:sz="10" w:space="0" w:color="000000"/>
            </w:tcBorders>
            <w:tcMar>
              <w:top w:w="120" w:type="dxa"/>
              <w:left w:w="160" w:type="dxa"/>
              <w:bottom w:w="120" w:type="dxa"/>
              <w:right w:w="160" w:type="dxa"/>
            </w:tcMar>
          </w:tcPr>
          <w:p w14:paraId="5F155AB0" w14:textId="77777777" w:rsidR="00DF1A52"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51450B78" w14:textId="77777777" w:rsidR="00DF1A52" w:rsidRDefault="00000000">
            <w:pPr>
              <w:spacing w:before="40" w:after="40" w:line="276" w:lineRule="auto"/>
              <w:jc w:val="center"/>
            </w:pPr>
            <w:r>
              <w:rPr>
                <w:sz w:val="22"/>
              </w:rPr>
              <w:t>Excellent</w:t>
            </w:r>
          </w:p>
        </w:tc>
      </w:tr>
    </w:tbl>
    <w:p w14:paraId="09D58EE0" w14:textId="77777777" w:rsidR="00DF1A52" w:rsidRDefault="00000000">
      <w:pPr>
        <w:pStyle w:val="BodyTextIndented"/>
        <w:spacing w:after="120" w:line="360" w:lineRule="auto"/>
        <w:jc w:val="both"/>
      </w:pPr>
      <w:r>
        <w:t xml:space="preserve">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w:t>
      </w:r>
      <w:proofErr w:type="spellStart"/>
      <w:r>
        <w:t>Dacutan</w:t>
      </w:r>
      <w:proofErr w:type="spellEnd"/>
      <w:r>
        <w:t>.</w:t>
      </w:r>
    </w:p>
    <w:p w14:paraId="60D6D441" w14:textId="77777777" w:rsidR="00DF1A52" w:rsidRDefault="00DF1A52" w:rsidP="008B6A63"/>
    <w:p w14:paraId="2C99BA40" w14:textId="77777777" w:rsidR="007D7228" w:rsidRDefault="00000000">
      <w:r>
        <w:rPr>
          <w:sz w:val="22"/>
        </w:rPr>
        <w:t>REFERENCES................ 39</w:t>
      </w:r>
    </w:p>
    <w:p w14:paraId="208AEDA9" w14:textId="77777777" w:rsidR="007D7228" w:rsidRDefault="00000000">
      <w:r>
        <w:rPr>
          <w:sz w:val="22"/>
        </w:rPr>
        <w:t>APPENDICES................ 41</w:t>
      </w:r>
    </w:p>
    <w:p w14:paraId="0CCC4005" w14:textId="77777777" w:rsidR="007D7228" w:rsidRDefault="007D7228"/>
    <w:p w14:paraId="12C0A835" w14:textId="77777777" w:rsidR="007D7228" w:rsidRDefault="00000000">
      <w:r>
        <w:rPr>
          <w:b/>
        </w:rPr>
        <w:t>LIST OF TABLES</w:t>
      </w:r>
    </w:p>
    <w:p w14:paraId="0401A910" w14:textId="77777777" w:rsidR="007D7228" w:rsidRDefault="00000000">
      <w:r>
        <w:rPr>
          <w:sz w:val="22"/>
        </w:rPr>
        <w:t>Table 1 System Comparison of the Related Studies with the Proposed System. 18</w:t>
      </w:r>
    </w:p>
    <w:p w14:paraId="4EBF79F1" w14:textId="77777777" w:rsidR="007D7228" w:rsidRDefault="00000000">
      <w:r>
        <w:rPr>
          <w:sz w:val="22"/>
        </w:rPr>
        <w:t>Table 2 Hardware Specification for the System....... 32</w:t>
      </w:r>
    </w:p>
    <w:p w14:paraId="22B5F60F" w14:textId="77777777" w:rsidR="007D7228" w:rsidRDefault="00000000">
      <w:r>
        <w:rPr>
          <w:sz w:val="22"/>
        </w:rPr>
        <w:t>Table 3 Software Specification for the System....... 33</w:t>
      </w:r>
    </w:p>
    <w:p w14:paraId="39AD5951" w14:textId="77777777" w:rsidR="007D7228" w:rsidRDefault="00000000">
      <w:r>
        <w:rPr>
          <w:sz w:val="22"/>
        </w:rPr>
        <w:t>Table 4 Five-Point Likert Scale and Verbal Interpretation.... 35</w:t>
      </w:r>
    </w:p>
    <w:p w14:paraId="4A485749" w14:textId="77777777" w:rsidR="007D7228" w:rsidRDefault="00000000">
      <w:r>
        <w:rPr>
          <w:sz w:val="22"/>
        </w:rPr>
        <w:t xml:space="preserve">Table 5 Summary of ISO 25010 Software Quality Evaluation </w:t>
      </w:r>
      <w:proofErr w:type="gramStart"/>
      <w:r>
        <w:rPr>
          <w:sz w:val="22"/>
        </w:rPr>
        <w:t>Results..</w:t>
      </w:r>
      <w:proofErr w:type="gramEnd"/>
      <w:r>
        <w:rPr>
          <w:sz w:val="22"/>
        </w:rPr>
        <w:t xml:space="preserve"> 37</w:t>
      </w:r>
    </w:p>
    <w:p w14:paraId="544963B6" w14:textId="77777777" w:rsidR="007D7228" w:rsidRDefault="007D7228"/>
    <w:p w14:paraId="1E830EF1" w14:textId="77777777" w:rsidR="007D7228" w:rsidRDefault="00000000">
      <w:r>
        <w:rPr>
          <w:b/>
        </w:rPr>
        <w:t>LIST OF FIGURES</w:t>
      </w:r>
    </w:p>
    <w:p w14:paraId="24E0F484" w14:textId="77777777" w:rsidR="007D7228" w:rsidRDefault="00000000">
      <w:r>
        <w:rPr>
          <w:sz w:val="22"/>
        </w:rPr>
        <w:t xml:space="preserve">Figure 1 Conceptual Framework of the Study (IPO </w:t>
      </w:r>
      <w:proofErr w:type="gramStart"/>
      <w:r>
        <w:rPr>
          <w:sz w:val="22"/>
        </w:rPr>
        <w:t>Model).....</w:t>
      </w:r>
      <w:proofErr w:type="gramEnd"/>
      <w:r>
        <w:rPr>
          <w:sz w:val="22"/>
        </w:rPr>
        <w:t xml:space="preserve"> 5</w:t>
      </w:r>
    </w:p>
    <w:p w14:paraId="651131EF" w14:textId="77777777" w:rsidR="007D7228" w:rsidRDefault="00000000">
      <w:r>
        <w:rPr>
          <w:sz w:val="22"/>
        </w:rPr>
        <w:t>Figure 2 Prototyping Model Software Development Life Cycle.... 24</w:t>
      </w:r>
    </w:p>
    <w:p w14:paraId="5FB590B0" w14:textId="77777777" w:rsidR="007D7228" w:rsidRDefault="00000000">
      <w:r>
        <w:rPr>
          <w:sz w:val="22"/>
        </w:rPr>
        <w:t>Figure 3 Use Case Diagram of the Barangay Information Management System. 27</w:t>
      </w:r>
    </w:p>
    <w:p w14:paraId="537C9B3C" w14:textId="77777777" w:rsidR="007D7228" w:rsidRDefault="00000000">
      <w:r>
        <w:rPr>
          <w:sz w:val="22"/>
        </w:rPr>
        <w:t>Figure 4 Activity Diagram for Online Clearance Application and Issuance. 28</w:t>
      </w:r>
    </w:p>
    <w:p w14:paraId="6E5C2AD4" w14:textId="77777777" w:rsidR="007D7228" w:rsidRDefault="00000000">
      <w:r>
        <w:rPr>
          <w:sz w:val="22"/>
        </w:rPr>
        <w:t>Figure 5 Class Diagram / Database Schema of BIMS...... 29</w:t>
      </w:r>
    </w:p>
    <w:p w14:paraId="60E405A5" w14:textId="77777777" w:rsidR="007D7228" w:rsidRDefault="00000000">
      <w:r>
        <w:rPr>
          <w:sz w:val="22"/>
        </w:rPr>
        <w:t>Figure 6 Sequence Diagram for Citizen Document Tracking Flow... 30</w:t>
      </w:r>
    </w:p>
    <w:p w14:paraId="26B963E2" w14:textId="77777777" w:rsidR="007D7228" w:rsidRDefault="00000000">
      <w:r>
        <w:rPr>
          <w:sz w:val="22"/>
        </w:rPr>
        <w:t>Figure 7 System Architecture Diagram of the BIMS Live Cloud Web Deployment. 31</w:t>
      </w:r>
    </w:p>
    <w:p w14:paraId="31399FE2" w14:textId="77777777" w:rsidR="007D7228" w:rsidRDefault="007D7228"/>
    <w:p w14:paraId="0AB75F38" w14:textId="77777777" w:rsidR="007D7228" w:rsidRDefault="00000000">
      <w:r>
        <w:rPr>
          <w:b/>
        </w:rPr>
        <w:t>LIST OF APPENDICES</w:t>
      </w:r>
    </w:p>
    <w:p w14:paraId="37CCB113" w14:textId="77777777" w:rsidR="007D7228" w:rsidRDefault="00000000">
      <w:r>
        <w:rPr>
          <w:sz w:val="22"/>
        </w:rPr>
        <w:t>Appendix A ISO 25010 Software Quality Evaluation Instrument... 41</w:t>
      </w:r>
    </w:p>
    <w:p w14:paraId="42B1F58D" w14:textId="77777777" w:rsidR="007D7228" w:rsidRDefault="00000000">
      <w:r>
        <w:rPr>
          <w:sz w:val="22"/>
        </w:rPr>
        <w:t>Appendix B System User Interface Screenshots and Print Layouts... 42</w:t>
      </w:r>
    </w:p>
    <w:p w14:paraId="4025FF49" w14:textId="77777777" w:rsidR="007D7228" w:rsidRDefault="00000000">
      <w:r>
        <w:rPr>
          <w:sz w:val="22"/>
        </w:rPr>
        <w:t>Appendix C Certificate of System Acceptance and Transmittal... 44</w:t>
      </w:r>
    </w:p>
    <w:p w14:paraId="0CBF5DED" w14:textId="77777777" w:rsidR="007D7228" w:rsidRDefault="007D7228"/>
    <w:p w14:paraId="24830EBD" w14:textId="77777777" w:rsidR="007D7228" w:rsidRDefault="00000000">
      <w:pPr>
        <w:pStyle w:val="Heading1"/>
      </w:pPr>
      <w:r>
        <w:lastRenderedPageBreak/>
        <w:t>Chapter I</w:t>
      </w:r>
      <w:r>
        <w:br/>
        <w:t>INTRODUCTION</w:t>
      </w:r>
    </w:p>
    <w:p w14:paraId="52D920A1" w14:textId="77777777" w:rsidR="007D7228" w:rsidRDefault="00000000">
      <w:pPr>
        <w:pStyle w:val="Heading2"/>
      </w:pPr>
      <w:r>
        <w:t>Background of the Study</w:t>
      </w:r>
    </w:p>
    <w:p w14:paraId="6EC5B4A0" w14:textId="77777777" w:rsidR="007D7228" w:rsidRDefault="00000000">
      <w:r>
        <w:t xml:space="preserve">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w:t>
      </w:r>
      <w:proofErr w:type="gramStart"/>
      <w:r>
        <w:t>local residents</w:t>
      </w:r>
      <w:proofErr w:type="gramEnd"/>
      <w:r>
        <w:t>,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31AF4CCC" w14:textId="77777777" w:rsidR="007D7228" w:rsidRDefault="00000000">
      <w:r>
        <w:t xml:space="preserve">Barangay </w:t>
      </w:r>
      <w:proofErr w:type="spellStart"/>
      <w:r>
        <w:t>Dacutan</w:t>
      </w:r>
      <w:proofErr w:type="spellEnd"/>
      <w:r>
        <w:t xml:space="preserve"> is one of the coastal and agricultural barangays situated in the Municipality of </w:t>
      </w:r>
      <w:proofErr w:type="spellStart"/>
      <w:r>
        <w:t>Dumangas</w:t>
      </w:r>
      <w:proofErr w:type="spellEnd"/>
      <w:r>
        <w:t xml:space="preserve">, Province of Iloilo, under Region VI (Western Visayas). Geographically located approximately 2.5 kilometers from the municipal </w:t>
      </w:r>
      <w:proofErr w:type="spellStart"/>
      <w:r>
        <w:t>poblacion</w:t>
      </w:r>
      <w:proofErr w:type="spellEnd"/>
      <w:r>
        <w:t xml:space="preserve"> with a total land area of 230.7171 hectares, the barangay is bounded on the North by Barangay </w:t>
      </w:r>
      <w:proofErr w:type="spellStart"/>
      <w:r>
        <w:t>Sulangan</w:t>
      </w:r>
      <w:proofErr w:type="spellEnd"/>
      <w:r>
        <w:t xml:space="preserve"> and Barangay </w:t>
      </w:r>
      <w:proofErr w:type="spellStart"/>
      <w:r>
        <w:t>Binaobao</w:t>
      </w:r>
      <w:proofErr w:type="spellEnd"/>
      <w:r>
        <w:t xml:space="preserve">, on the South by the coastal fishing waters, on the East by Barangay Talusan and Barangay </w:t>
      </w:r>
      <w:proofErr w:type="spellStart"/>
      <w:r>
        <w:t>Sapao</w:t>
      </w:r>
      <w:proofErr w:type="spellEnd"/>
      <w:r>
        <w:t xml:space="preserve">, and on the West by Barangay Ermita. Administratively, the community is organized strictly into seven (7) </w:t>
      </w:r>
      <w:proofErr w:type="spellStart"/>
      <w:r>
        <w:t>puroks</w:t>
      </w:r>
      <w:proofErr w:type="spellEnd"/>
      <w:r>
        <w:t xml:space="preserve">, designated as Purok 1 through Purok 7. According to the official 2025 Barangay Demographic Profile, Barangay </w:t>
      </w:r>
      <w:proofErr w:type="spellStart"/>
      <w:r>
        <w:t>Dacutan</w:t>
      </w:r>
      <w:proofErr w:type="spellEnd"/>
      <w:r>
        <w:t xml:space="preserve"> has an aggregate population of 2,337 residents (comprising 1,142 males and 1,195 females), distributed across 678 families and 562 households. The community includes significant special sectors: 556 senior citizens (aged 60 and above), </w:t>
      </w:r>
      <w:r>
        <w:lastRenderedPageBreak/>
        <w:t xml:space="preserve">69 persons with disabilities (PWDs), 1,445 registered COMELEC voters, 69 Pantawid </w:t>
      </w:r>
      <w:proofErr w:type="spellStart"/>
      <w:r>
        <w:t>Pamilyang</w:t>
      </w:r>
      <w:proofErr w:type="spellEnd"/>
      <w:r>
        <w:t xml:space="preserve"> Pilipino Program (4Ps) beneficiaries, 75 overseas Filipino workers (OFWs), 52 registered farmers, and 146 active fisherfolks. Frontline regulatory and administrative governance is administered pursuant to Republic Act No. 7160 (Local Government Code of 1991) and Barangay Ordinance No. 2020-01 ('An Ordinance Enacting the Barangay Tax and Regulatory Fees of Barangay </w:t>
      </w:r>
      <w:proofErr w:type="spellStart"/>
      <w:r>
        <w:t>Dacutan</w:t>
      </w:r>
      <w:proofErr w:type="spellEnd"/>
      <w:r>
        <w:t xml:space="preserve">, </w:t>
      </w:r>
      <w:proofErr w:type="spellStart"/>
      <w:r>
        <w:t>Dumangas</w:t>
      </w:r>
      <w:proofErr w:type="spellEnd"/>
      <w:r>
        <w:t xml:space="preserve">, Iloilo'), enacted by the Sangguniang Barangay under the leadership of Punong Barangay Hon. Stephen James D. Foerster and Barangay Secretary Mrs. Pearl Joy J. </w:t>
      </w:r>
      <w:proofErr w:type="spellStart"/>
      <w:r>
        <w:t>Amuan</w:t>
      </w:r>
      <w:proofErr w:type="spellEnd"/>
      <w:r>
        <w:t>.</w:t>
      </w:r>
    </w:p>
    <w:p w14:paraId="2D21EC87" w14:textId="77777777" w:rsidR="007D7228" w:rsidRDefault="00000000">
      <w:r>
        <w:t xml:space="preserve">Currently, Barangay </w:t>
      </w:r>
      <w:proofErr w:type="spellStart"/>
      <w:r>
        <w:t>Dacutan</w:t>
      </w:r>
      <w:proofErr w:type="spellEnd"/>
      <w:r>
        <w:t xml:space="preserve">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distributions, lists of beneficiaries from special sectors like senior citizens, persons with disabilities (PWDs), and 4Ps members are written on paper sheets.</w:t>
      </w:r>
    </w:p>
    <w:p w14:paraId="097BB649" w14:textId="77777777" w:rsidR="007D7228" w:rsidRDefault="00000000">
      <w:r>
        <w:t xml:space="preserve">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w:t>
      </w:r>
      <w:proofErr w:type="gramStart"/>
      <w:r>
        <w:lastRenderedPageBreak/>
        <w:t>have to</w:t>
      </w:r>
      <w:proofErr w:type="gramEnd"/>
      <w:r>
        <w:t xml:space="preserve">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6A0CCDAF" w14:textId="77777777" w:rsidR="007D7228" w:rsidRDefault="00000000">
      <w:r>
        <w:t xml:space="preserve">To solve these operational challenges, the researchers proposed and developed the Barangay Information and Management System (BIMS) for Barangay </w:t>
      </w:r>
      <w:proofErr w:type="spellStart"/>
      <w:r>
        <w:t>Dacutan</w:t>
      </w:r>
      <w:proofErr w:type="spellEnd"/>
      <w:r>
        <w:t xml:space="preserve">, </w:t>
      </w:r>
      <w:proofErr w:type="spellStart"/>
      <w:r>
        <w:t>Dumangas</w:t>
      </w:r>
      <w:proofErr w:type="spellEnd"/>
      <w:r>
        <w:t>, Iloilo. The system is a web-based e-governance platform designed to modernize and streamline community operations. It supports three distinct user roles: the Resident (</w:t>
      </w:r>
      <w:proofErr w:type="gramStart"/>
      <w:r>
        <w:t>general public</w:t>
      </w:r>
      <w:proofErr w:type="gramEnd"/>
      <w:r>
        <w:t xml:space="preserve">), the Punong Barangay (Hon. Stephen James D. Foerster), and the Barangay Secretary (Mrs. Pearl Joy J. </w:t>
      </w:r>
      <w:proofErr w:type="spellStart"/>
      <w:r>
        <w:t>Amuan</w:t>
      </w:r>
      <w:proofErr w:type="spellEnd"/>
      <w:r>
        <w:t xml:space="preserve">, who also handles administrative records and clerical operations). The system provides a citizen-facing public web portal where residents can directly apply for official certificates and clearances across personal, business, and dispute categories, consult an intelligent 24/7 AI Chatbot Assistant (powered by the Google Gemini API) for procedural advice and requirements, and track request milestones in real time using an automated tracking reference code. For barangay officials, the system provides a secured administrative portal with modules for census profiling across the 7 </w:t>
      </w:r>
      <w:proofErr w:type="spellStart"/>
      <w:r>
        <w:t>puroks</w:t>
      </w:r>
      <w:proofErr w:type="spellEnd"/>
      <w:r>
        <w:t xml:space="preserve">, automated clearance issuance with authentic Philippine Republic standard A4 layouts, </w:t>
      </w:r>
      <w:proofErr w:type="spellStart"/>
      <w:r>
        <w:t>Katarungang</w:t>
      </w:r>
      <w:proofErr w:type="spellEnd"/>
      <w:r>
        <w:t xml:space="preserve"> </w:t>
      </w:r>
      <w:proofErr w:type="spellStart"/>
      <w:r>
        <w:t>Pambarangay</w:t>
      </w:r>
      <w:proofErr w:type="spellEnd"/>
      <w:r>
        <w:t xml:space="preserve"> blotter dispute mediation tracking, and emergency calamity relief aid distribution monitoring. To eliminate the administrative overhead of managing citizen user accounts and forgotten passwords while safeguarding the system against spam, prank submissions, and malicious automated bot entries, the system adopts the recommended compromise of One-Time Pin (OTP) </w:t>
      </w:r>
      <w:r>
        <w:lastRenderedPageBreak/>
        <w:t>Verification via Email. When a resident completes the online document appointment form, the system dispatches a transient 4-digit numeric code to their active email address. Entering this code verifies that the applicant is a genuine individual with a valid email account, eliminating fake submissions without forcing residents to register and maintain password-protected accounts.</w:t>
      </w:r>
    </w:p>
    <w:p w14:paraId="083B9123" w14:textId="77777777" w:rsidR="007D7228" w:rsidRDefault="00000000">
      <w:r>
        <w:t xml:space="preserve">By implementing this computerized system, Barangay </w:t>
      </w:r>
      <w:proofErr w:type="spellStart"/>
      <w:r>
        <w:t>Dacutan</w:t>
      </w:r>
      <w:proofErr w:type="spellEnd"/>
      <w:r>
        <w:t xml:space="preserve"> can significantly improve its public service efficiency. Document processing time will be reduced from hours or days to just a few minutes. Citizen records will be safely preserved inside a secure MySQL database, preventing data loss. In addition, the system will support local transparency, help staff quickly identify vulnerable households needing immediate aid, and uphold the standard of modern, responsive e-governance in the community.</w:t>
      </w:r>
    </w:p>
    <w:p w14:paraId="703BA808" w14:textId="77777777" w:rsidR="007D7228" w:rsidRDefault="00000000">
      <w:pPr>
        <w:pStyle w:val="Heading2"/>
      </w:pPr>
      <w:r>
        <w:t>Objectives of the Study</w:t>
      </w:r>
    </w:p>
    <w:p w14:paraId="3BAA1D36" w14:textId="77777777" w:rsidR="007D7228" w:rsidRDefault="00000000">
      <w:r>
        <w:t xml:space="preserve">The main objective of the study was to develop, implement, and evaluate the web-based Barangay Information and Management System (BIMS) for Barangay </w:t>
      </w:r>
      <w:proofErr w:type="spellStart"/>
      <w:r>
        <w:t>Dacutan</w:t>
      </w:r>
      <w:proofErr w:type="spellEnd"/>
      <w:r>
        <w:t xml:space="preserve">, Municipality of </w:t>
      </w:r>
      <w:proofErr w:type="spellStart"/>
      <w:r>
        <w:t>Dumangas</w:t>
      </w:r>
      <w:proofErr w:type="spellEnd"/>
      <w:r>
        <w:t>, Province of Iloilo.</w:t>
      </w:r>
    </w:p>
    <w:p w14:paraId="082F8673" w14:textId="77777777" w:rsidR="007D7228" w:rsidRDefault="00000000">
      <w:r>
        <w:t>Specifically, the study aimed to:</w:t>
      </w:r>
    </w:p>
    <w:p w14:paraId="2245977C" w14:textId="77777777" w:rsidR="007D7228" w:rsidRDefault="00000000">
      <w:pPr>
        <w:pStyle w:val="ObjectiveItem"/>
      </w:pPr>
      <w:r>
        <w:t>• design and create a centralized relational database using MySQL to safely store resident census profiles, official clearances, dispute cases, and aid distribution records;</w:t>
      </w:r>
    </w:p>
    <w:p w14:paraId="62D1423E" w14:textId="77777777" w:rsidR="007D7228" w:rsidRDefault="00000000">
      <w:pPr>
        <w:pStyle w:val="ObjectiveItem"/>
      </w:pPr>
      <w:r>
        <w:t>• manage secure administrative user accounts for authorized barangay officials (Punong Barangay and Barangay Secretary) and enforce a two-tier review and approval workflow where citizen document requests are evaluated by the Barangay Secretary (acting as administrative records officer) and granted final executive approval by the Punong Barangay;</w:t>
      </w:r>
    </w:p>
    <w:p w14:paraId="10E72855" w14:textId="77777777" w:rsidR="007D7228" w:rsidRDefault="00000000">
      <w:pPr>
        <w:pStyle w:val="ObjectiveItem"/>
      </w:pPr>
      <w:r>
        <w:lastRenderedPageBreak/>
        <w:t>• provide a public citizen portal where community residents can view barangay information, schedule document appointments, consult an integrated 24/7 AI Chatbot Assistant (utilizing the Google Gemini API) for automated guidance on clearance requirements and fee schedules under Barangay Ordinance No. 2020-01, apply online for official certificates and documents across personal, business, and dispute categories, secured through an One-Time Pin (OTP) verification mechanism via Email that transmits a transient 4-digit code to validate active email addresses and eliminate fake/spam entries without requiring password-based account registration, receive automated email status notifications upon secretary review and captain approval, and track request progress in real time using a unique reference code;</w:t>
      </w:r>
    </w:p>
    <w:p w14:paraId="0F02F643" w14:textId="77777777" w:rsidR="007D7228" w:rsidRDefault="00000000">
      <w:pPr>
        <w:pStyle w:val="ObjectiveItem"/>
      </w:pPr>
      <w:r>
        <w:t xml:space="preserve">• record and monitor resident census records with complete demographic details across the seven (7) </w:t>
      </w:r>
      <w:proofErr w:type="spellStart"/>
      <w:r>
        <w:t>puroks</w:t>
      </w:r>
      <w:proofErr w:type="spellEnd"/>
      <w:r>
        <w:t xml:space="preserve"> of Barangay </w:t>
      </w:r>
      <w:proofErr w:type="spellStart"/>
      <w:r>
        <w:t>Dacutan</w:t>
      </w:r>
      <w:proofErr w:type="spellEnd"/>
      <w:r>
        <w:t>, and track special sector eligibility flags including Senior Citizens, PWDs, 4Ps members, Solo Parents, Farmers, Fisherfolks, and registered COMELEC voters;</w:t>
      </w:r>
    </w:p>
    <w:p w14:paraId="7FAE1059" w14:textId="77777777" w:rsidR="007D7228" w:rsidRDefault="00000000">
      <w:pPr>
        <w:pStyle w:val="ObjectiveItem"/>
      </w:pPr>
      <w:r>
        <w:t>• generate and print official Philippine Republic standard A4 barangay clearances, permits, and certifications complete with dual municipal and barangay seals, council roster sidebars, thumbmark boxes, and official receipt information;</w:t>
      </w:r>
    </w:p>
    <w:p w14:paraId="53B62662" w14:textId="77777777" w:rsidR="007D7228" w:rsidRDefault="00000000">
      <w:pPr>
        <w:pStyle w:val="ObjectiveItem"/>
      </w:pPr>
      <w:r>
        <w:t xml:space="preserve">• record and monitor </w:t>
      </w:r>
      <w:proofErr w:type="spellStart"/>
      <w:r>
        <w:t>Katarungang</w:t>
      </w:r>
      <w:proofErr w:type="spellEnd"/>
      <w:r>
        <w:t xml:space="preserve"> </w:t>
      </w:r>
      <w:proofErr w:type="spellStart"/>
      <w:r>
        <w:t>Pambarangay</w:t>
      </w:r>
      <w:proofErr w:type="spellEnd"/>
      <w:r>
        <w:t xml:space="preserve"> blotter disputes, hearing schedules, and amicable settlement terms under the </w:t>
      </w:r>
      <w:proofErr w:type="spellStart"/>
      <w:r>
        <w:t>Lupon</w:t>
      </w:r>
      <w:proofErr w:type="spellEnd"/>
      <w:r>
        <w:t xml:space="preserve"> </w:t>
      </w:r>
      <w:proofErr w:type="spellStart"/>
      <w:r>
        <w:t>Tagapamayapa</w:t>
      </w:r>
      <w:proofErr w:type="spellEnd"/>
      <w:r>
        <w:t>, including the issuance of Blotter Certifications and Certifications to File Action; and</w:t>
      </w:r>
    </w:p>
    <w:p w14:paraId="0DEB67C7" w14:textId="77777777" w:rsidR="007D7228" w:rsidRDefault="00000000">
      <w:pPr>
        <w:pStyle w:val="ObjectiveItem"/>
      </w:pPr>
      <w:r>
        <w:t>• evaluate the developed system using the ISO 25010 software quality standards in terms of functional suitability, performance efficiency, compatibility, usability, reliability, security, maintainability, and portability.</w:t>
      </w:r>
    </w:p>
    <w:p w14:paraId="1AF8FF88" w14:textId="77777777" w:rsidR="007D7228" w:rsidRDefault="00000000">
      <w:pPr>
        <w:pStyle w:val="Heading2"/>
      </w:pPr>
      <w:r>
        <w:lastRenderedPageBreak/>
        <w:t>Conceptual Framework of the Study</w:t>
      </w:r>
    </w:p>
    <w:p w14:paraId="5D6FCDC2" w14:textId="77777777" w:rsidR="007D7228" w:rsidRDefault="00000000">
      <w:r>
        <w:t>The conceptual framework of this study was developed using the Input-Process-Output (IPO) model, integrated with an evaluation feedback loop. Figure 1 shows the conceptual framework of this study.</w:t>
      </w:r>
    </w:p>
    <w:p w14:paraId="25358503" w14:textId="77777777" w:rsidR="007D7228" w:rsidRDefault="007D7228"/>
    <w:p w14:paraId="113C8F65" w14:textId="77777777" w:rsidR="007D7228" w:rsidRDefault="00000000">
      <w:pPr>
        <w:pStyle w:val="FigureCaption"/>
      </w:pPr>
      <w:r>
        <w:t>Figure 1. Conceptual Framework of the Study (IPO Model)</w:t>
      </w:r>
    </w:p>
    <w:p w14:paraId="5B55DE38" w14:textId="77777777" w:rsidR="007D7228" w:rsidRDefault="00000000">
      <w:r>
        <w:t>As shown in Figure 1, the Input phase consists of the essential data requirements needed to operate the system: Resident Info and Document Request Information. Resident Info includes personal and demographic details such as the resident's full name, address or purok, birthdate, civil status, contact information, and special sector qualifications (Senior Citizen, PWD, 4Ps, Solo Parent, and registered voter status). Document Request Information includes the necessary application details submitted by citizens, such as the selected document among the twelve (12) certificate offerings (e.g., Barangay Clearance, Residency, Indigency, Good Moral, or Blotter Certification), purpose of request, applicant identification, and auto-generated tracking reference code.</w:t>
      </w:r>
    </w:p>
    <w:p w14:paraId="083B03F5" w14:textId="77777777" w:rsidR="007D7228" w:rsidRDefault="00000000">
      <w:r>
        <w:t xml:space="preserve">The Process phase covers the primary operations executed by the system: Register Residents and Process Document Request. Register Residents involves encoding, verifying, updating, and organizing resident census records within the MySQL database, categorizing households by purok for fast retrieval. Process Document Request involves receiving submitted applications, verifying the applicant against the resident database, evaluating statutory fee exemptions under RA 11261 for first-time jobseekers, recording Official Receipt numbers, securing Punong Barangay approval, generating authentic </w:t>
      </w:r>
      <w:r>
        <w:lastRenderedPageBreak/>
        <w:t>Philippine Republic standard A4 printable clearances with dual municipal and barangay seals, and updating the live 4-stage tracking status.</w:t>
      </w:r>
    </w:p>
    <w:p w14:paraId="5B1379E9" w14:textId="77777777" w:rsidR="007D7228" w:rsidRDefault="00000000">
      <w:r>
        <w:t xml:space="preserve">The Output phase is the completed and working Barangay Information and Management System for Barangay </w:t>
      </w:r>
      <w:proofErr w:type="spellStart"/>
      <w:r>
        <w:t>Dacutan</w:t>
      </w:r>
      <w:proofErr w:type="spellEnd"/>
      <w:r>
        <w:t xml:space="preserve">, </w:t>
      </w:r>
      <w:proofErr w:type="spellStart"/>
      <w:r>
        <w:t>Dumangas</w:t>
      </w:r>
      <w:proofErr w:type="spellEnd"/>
      <w:r>
        <w:t xml:space="preserve">, Iloilo. The output provides a fully operational web platform featuring a public citizen portal for online applications and live document tracking, as well as a secure administrative terminal for resident profiling, certification printing, </w:t>
      </w:r>
      <w:proofErr w:type="spellStart"/>
      <w:r>
        <w:t>Katarungang</w:t>
      </w:r>
      <w:proofErr w:type="spellEnd"/>
      <w:r>
        <w:t xml:space="preserve"> </w:t>
      </w:r>
      <w:proofErr w:type="spellStart"/>
      <w:r>
        <w:t>Pambarangay</w:t>
      </w:r>
      <w:proofErr w:type="spellEnd"/>
      <w:r>
        <w:t xml:space="preserve"> dispute tracking, and calamity aid management. The evaluation feedback loop connects the Output back to the Input and Process stages through the ISO/IEC 25010 Software Quality evaluation, allowing feedback and ratings from IT experts and barangay officials to guide continuous maintenance and system refinement.</w:t>
      </w:r>
    </w:p>
    <w:p w14:paraId="1538CA6C" w14:textId="77777777" w:rsidR="007D7228" w:rsidRDefault="00000000">
      <w:pPr>
        <w:pStyle w:val="Heading2"/>
      </w:pPr>
      <w:r>
        <w:t>Definition of Terms</w:t>
      </w:r>
    </w:p>
    <w:p w14:paraId="3EBA3E7E" w14:textId="77777777" w:rsidR="007D7228" w:rsidRDefault="00000000">
      <w:r>
        <w:t>To provide clear understanding, the key terms used in this study are conceptually and operationally defined as follows:</w:t>
      </w:r>
    </w:p>
    <w:p w14:paraId="09FC3687" w14:textId="77777777" w:rsidR="007D7228" w:rsidRDefault="00000000">
      <w:r>
        <w:rPr>
          <w:i/>
        </w:rPr>
        <w:t xml:space="preserve">Aid Distribution (Ayuda).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w:t>
      </w:r>
      <w:proofErr w:type="spellStart"/>
      <w:r>
        <w:rPr>
          <w:i/>
        </w:rPr>
        <w:t>Dacutan</w:t>
      </w:r>
      <w:proofErr w:type="spellEnd"/>
      <w:r>
        <w:rPr>
          <w:i/>
        </w:rPr>
        <w:t>, with special tracking for seniors, PWDs, 4Ps, and indigent households.</w:t>
      </w:r>
    </w:p>
    <w:p w14:paraId="2BC488D9" w14:textId="77777777" w:rsidR="007D7228" w:rsidRDefault="00000000">
      <w:r>
        <w:rPr>
          <w:i/>
        </w:rPr>
        <w:t xml:space="preserve">Barangay Clearance. An official legal document issued by the barangay certifying that an individual is </w:t>
      </w:r>
      <w:proofErr w:type="spellStart"/>
      <w:proofErr w:type="gramStart"/>
      <w:r>
        <w:rPr>
          <w:i/>
        </w:rPr>
        <w:t>a</w:t>
      </w:r>
      <w:proofErr w:type="spellEnd"/>
      <w:proofErr w:type="gramEnd"/>
      <w:r>
        <w:rPr>
          <w:i/>
        </w:rPr>
        <w:t xml:space="preserve"> official resident of the community and possesses good moral character with no derogatory criminal record (Brillantes &amp; </w:t>
      </w:r>
      <w:proofErr w:type="spellStart"/>
      <w:r>
        <w:rPr>
          <w:i/>
        </w:rPr>
        <w:t>Perante</w:t>
      </w:r>
      <w:proofErr w:type="spellEnd"/>
      <w:r>
        <w:rPr>
          <w:i/>
        </w:rPr>
        <w:t xml:space="preserve">-Calina, 2018). In this study, </w:t>
      </w:r>
      <w:r>
        <w:rPr>
          <w:i/>
        </w:rPr>
        <w:lastRenderedPageBreak/>
        <w:t>barangay clearance refers to the printable official certification generated by the system using standard Philippine Republic A4 layout, featuring dual municipal and barangay seals, official receipt numbers, and valid signatures.</w:t>
      </w:r>
    </w:p>
    <w:p w14:paraId="2DC2C254" w14:textId="77777777" w:rsidR="007D7228" w:rsidRDefault="00000000">
      <w:r>
        <w:rPr>
          <w:i/>
        </w:rPr>
        <w:t xml:space="preserve">Barangay Secretary.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w:t>
      </w:r>
      <w:proofErr w:type="spellStart"/>
      <w:r>
        <w:rPr>
          <w:i/>
        </w:rPr>
        <w:t>Lupon</w:t>
      </w:r>
      <w:proofErr w:type="spellEnd"/>
      <w:r>
        <w:rPr>
          <w:i/>
        </w:rPr>
        <w:t xml:space="preserve"> hearings, and prepares clearances.</w:t>
      </w:r>
    </w:p>
    <w:p w14:paraId="23A5CDA9" w14:textId="77777777" w:rsidR="007D7228" w:rsidRDefault="00000000">
      <w:r>
        <w:rPr>
          <w:i/>
        </w:rPr>
        <w:t xml:space="preserve">Blotter Record. A formal written log maintained by peacekeepers and community officials that documents daily complaints, disputes, incidents, and mediation proceedings (Pe &amp; </w:t>
      </w:r>
      <w:proofErr w:type="spellStart"/>
      <w:r>
        <w:rPr>
          <w:i/>
        </w:rPr>
        <w:t>Tadiar</w:t>
      </w:r>
      <w:proofErr w:type="spellEnd"/>
      <w:r>
        <w:rPr>
          <w:i/>
        </w:rPr>
        <w:t xml:space="preserve">, 2017). In this study, blotter record refers to the computerized database module where complainant and respondent information, incident details, hearing dates, and </w:t>
      </w:r>
      <w:proofErr w:type="spellStart"/>
      <w:r>
        <w:rPr>
          <w:i/>
        </w:rPr>
        <w:t>Lupon</w:t>
      </w:r>
      <w:proofErr w:type="spellEnd"/>
      <w:r>
        <w:rPr>
          <w:i/>
        </w:rPr>
        <w:t xml:space="preserve"> </w:t>
      </w:r>
      <w:proofErr w:type="spellStart"/>
      <w:r>
        <w:rPr>
          <w:i/>
        </w:rPr>
        <w:t>Tagapamayapa</w:t>
      </w:r>
      <w:proofErr w:type="spellEnd"/>
      <w:r>
        <w:rPr>
          <w:i/>
        </w:rPr>
        <w:t xml:space="preserve"> amicable settlements are stored and tracked.</w:t>
      </w:r>
    </w:p>
    <w:p w14:paraId="2ACF8844" w14:textId="77777777" w:rsidR="007D7228" w:rsidRDefault="00000000">
      <w:r>
        <w:rPr>
          <w:i/>
        </w:rPr>
        <w:t xml:space="preserve">Certification to File Action (CFA). A formal attestation issued by the </w:t>
      </w:r>
      <w:proofErr w:type="spellStart"/>
      <w:r>
        <w:rPr>
          <w:i/>
        </w:rPr>
        <w:t>Lupon</w:t>
      </w:r>
      <w:proofErr w:type="spellEnd"/>
      <w:r>
        <w:rPr>
          <w:i/>
        </w:rPr>
        <w:t xml:space="preserve"> </w:t>
      </w:r>
      <w:proofErr w:type="spellStart"/>
      <w:r>
        <w:rPr>
          <w:i/>
        </w:rPr>
        <w:t>Tagapamayapa</w:t>
      </w:r>
      <w:proofErr w:type="spellEnd"/>
      <w:r>
        <w:rPr>
          <w:i/>
        </w:rPr>
        <w:t xml:space="preserve"> certifying that dispute conciliation before the barangay failed, allowing the dispute to be formally filed in a court of law (Pe &amp; </w:t>
      </w:r>
      <w:proofErr w:type="spellStart"/>
      <w:r>
        <w:rPr>
          <w:i/>
        </w:rPr>
        <w:t>Tadiar</w:t>
      </w:r>
      <w:proofErr w:type="spellEnd"/>
      <w:r>
        <w:rPr>
          <w:i/>
        </w:rPr>
        <w:t xml:space="preserve">, 2017). In this study, Certification to File Action refers to the legal record generated by the system under the </w:t>
      </w:r>
      <w:proofErr w:type="spellStart"/>
      <w:r>
        <w:rPr>
          <w:i/>
        </w:rPr>
        <w:t>Katarungang</w:t>
      </w:r>
      <w:proofErr w:type="spellEnd"/>
      <w:r>
        <w:rPr>
          <w:i/>
        </w:rPr>
        <w:t xml:space="preserve"> </w:t>
      </w:r>
      <w:proofErr w:type="spellStart"/>
      <w:r>
        <w:rPr>
          <w:i/>
        </w:rPr>
        <w:t>Pambarangay</w:t>
      </w:r>
      <w:proofErr w:type="spellEnd"/>
      <w:r>
        <w:rPr>
          <w:i/>
        </w:rPr>
        <w:t xml:space="preserve"> module when mediation between disputing residents does not reach an agreement.</w:t>
      </w:r>
    </w:p>
    <w:p w14:paraId="76AB5132" w14:textId="77777777" w:rsidR="007D7228" w:rsidRDefault="00000000">
      <w:r>
        <w:rPr>
          <w:i/>
        </w:rPr>
        <w:t xml:space="preserve">Database Management System (DBMS). A collection of software programs that enables users to create, maintain, query, and modify electronic databases while enforcing data security and relational integrity (Coronel &amp; Morris, 2020). In this study, DBMS refers to </w:t>
      </w:r>
      <w:r>
        <w:rPr>
          <w:i/>
        </w:rPr>
        <w:lastRenderedPageBreak/>
        <w:t>MySQL 8.0, which stores all resident demographic profiles, issued certificates, user accounts, and blotter records on the secure live cloud web server.</w:t>
      </w:r>
    </w:p>
    <w:p w14:paraId="2556E9B8" w14:textId="77777777" w:rsidR="007D7228" w:rsidRDefault="00000000">
      <w:r>
        <w:rPr>
          <w:i/>
        </w:rPr>
        <w:t>ISO 25010. An internationally recognized standard that defines a software product quality model categorized into eight characteristics to measure software effectiveness and user satisfaction (International Organization for Standardization, 2011). In this study, ISO 25010 refers to the evaluation questionnaire and rating framework used by IT experts and barangay officials to grade the system from 1 to 5.</w:t>
      </w:r>
    </w:p>
    <w:p w14:paraId="125109BE" w14:textId="77777777" w:rsidR="007D7228" w:rsidRDefault="00000000">
      <w:proofErr w:type="spellStart"/>
      <w:r>
        <w:rPr>
          <w:i/>
        </w:rPr>
        <w:t>Katarungang</w:t>
      </w:r>
      <w:proofErr w:type="spellEnd"/>
      <w:r>
        <w:rPr>
          <w:i/>
        </w:rPr>
        <w:t xml:space="preserve"> </w:t>
      </w:r>
      <w:proofErr w:type="spellStart"/>
      <w:r>
        <w:rPr>
          <w:i/>
        </w:rPr>
        <w:t>Pambarangay</w:t>
      </w:r>
      <w:proofErr w:type="spellEnd"/>
      <w:r>
        <w:rPr>
          <w:i/>
        </w:rPr>
        <w:t xml:space="preserve">. The local community-level justice and mediation system in the Philippines established to peacefully settle neighborhood disputes without immediately filing court cases (Pe &amp; </w:t>
      </w:r>
      <w:proofErr w:type="spellStart"/>
      <w:r>
        <w:rPr>
          <w:i/>
        </w:rPr>
        <w:t>Tadiar</w:t>
      </w:r>
      <w:proofErr w:type="spellEnd"/>
      <w:r>
        <w:rPr>
          <w:i/>
        </w:rPr>
        <w:t xml:space="preserve">, 2017). In this study, </w:t>
      </w:r>
      <w:proofErr w:type="spellStart"/>
      <w:r>
        <w:rPr>
          <w:i/>
        </w:rPr>
        <w:t>Katarungang</w:t>
      </w:r>
      <w:proofErr w:type="spellEnd"/>
      <w:r>
        <w:rPr>
          <w:i/>
        </w:rPr>
        <w:t xml:space="preserve"> </w:t>
      </w:r>
      <w:proofErr w:type="spellStart"/>
      <w:r>
        <w:rPr>
          <w:i/>
        </w:rPr>
        <w:t>Pambarangay</w:t>
      </w:r>
      <w:proofErr w:type="spellEnd"/>
      <w:r>
        <w:rPr>
          <w:i/>
        </w:rPr>
        <w:t xml:space="preserve"> refers to the dispute management section of the system that tracks mediation stages from initial filing to amicable resolution or court referral.</w:t>
      </w:r>
    </w:p>
    <w:p w14:paraId="49EF85F4" w14:textId="77777777" w:rsidR="007D7228" w:rsidRDefault="00000000">
      <w:r>
        <w:rPr>
          <w:i/>
        </w:rPr>
        <w:t>Laravel.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04F2C9DF" w14:textId="77777777" w:rsidR="007D7228" w:rsidRDefault="00000000">
      <w:r>
        <w:t xml:space="preserve">Purok. A sub-division or neighborhood cluster within a Philippine barangay that groups residential households for administrative and census purposes (Brillantes &amp; </w:t>
      </w:r>
      <w:proofErr w:type="spellStart"/>
      <w:r>
        <w:t>Perante</w:t>
      </w:r>
      <w:proofErr w:type="spellEnd"/>
      <w:r>
        <w:t xml:space="preserve">-Calina, 2018). In this study, purok refers to the seven (7) territorial groupings in Barangay </w:t>
      </w:r>
      <w:proofErr w:type="spellStart"/>
      <w:r>
        <w:t>Dacutan</w:t>
      </w:r>
      <w:proofErr w:type="spellEnd"/>
      <w:r>
        <w:t>, specifically Purok 1 through Purok 7, used for filtering resident records, mapping demographics, and generating community analytics.</w:t>
      </w:r>
    </w:p>
    <w:p w14:paraId="71371686" w14:textId="77777777" w:rsidR="007D7228" w:rsidRDefault="00000000">
      <w:r>
        <w:rPr>
          <w:i/>
        </w:rPr>
        <w:t xml:space="preserve">Resident Profiling. The process of recording and organizing individual citizen demographics, socioeconomic standing, and household data for planning and social </w:t>
      </w:r>
      <w:r>
        <w:rPr>
          <w:i/>
        </w:rPr>
        <w:lastRenderedPageBreak/>
        <w:t xml:space="preserve">service allocation (Santos et al., 2021). In this study, resident profiling refers to the computerized </w:t>
      </w:r>
      <w:proofErr w:type="spellStart"/>
      <w:r>
        <w:rPr>
          <w:i/>
        </w:rPr>
        <w:t>masterlist</w:t>
      </w:r>
      <w:proofErr w:type="spellEnd"/>
      <w:r>
        <w:rPr>
          <w:i/>
        </w:rPr>
        <w:t xml:space="preserve"> module containing resident names, birthdates, purok addresses, contact numbers, voter registration, and sector classifications.</w:t>
      </w:r>
    </w:p>
    <w:p w14:paraId="6967FA74" w14:textId="77777777" w:rsidR="007D7228" w:rsidRDefault="00000000">
      <w:pPr>
        <w:pStyle w:val="Heading2"/>
      </w:pPr>
      <w:r>
        <w:t>Significance of the Study</w:t>
      </w:r>
    </w:p>
    <w:p w14:paraId="55002402" w14:textId="77777777" w:rsidR="007D7228" w:rsidRDefault="00000000">
      <w:r>
        <w:t>The results and output of this study will be directly beneficial to the following groups of individuals and institutions:</w:t>
      </w:r>
    </w:p>
    <w:p w14:paraId="017241D6" w14:textId="77777777" w:rsidR="007D7228" w:rsidRDefault="00000000">
      <w:r>
        <w:t xml:space="preserve">Punong Barangay (Barangay Captain). The system provides Punong Barangay Hon. Stephen James D. Foerster with an executive dashboard showing real-time demographic statistics across the 7 </w:t>
      </w:r>
      <w:proofErr w:type="spellStart"/>
      <w:r>
        <w:t>puroks</w:t>
      </w:r>
      <w:proofErr w:type="spellEnd"/>
      <w:r>
        <w:t>, monthly revenue collections under Ordinance No. 2020-01, pending dispute rates, and active citizen clearance requests. This provides executive visibility, accelerates Tier-2 clearance approvals, and supports accurate data-driven community planning.</w:t>
      </w:r>
    </w:p>
    <w:p w14:paraId="175471CE" w14:textId="77777777" w:rsidR="007D7228" w:rsidRDefault="00000000">
      <w:r>
        <w:t xml:space="preserve">Barangay Secretary (and Clerical Staff). The system significantly lessens the daily administrative and clerical workload of Barangay Secretary Mrs. Pearl Joy J. </w:t>
      </w:r>
      <w:proofErr w:type="spellStart"/>
      <w:r>
        <w:t>Amuan</w:t>
      </w:r>
      <w:proofErr w:type="spellEnd"/>
      <w:r>
        <w:t>. Instead of manually searching through physical logbooks and paper cards, the secretary can verify resident records in seconds, process online clearance requests across official document offerings, record official receipts and CTC numbers, and monitor mediation schedules with automated tracking numbers. In addition, because the system employs lightweight 4-digit OTP verification via email on appointment requests rather than mandatory citizen account registration, the secretary is completely relieved from the administrative burden of managing citizen login accounts, handling forgotten password requests, and cleaning up spam submissions.</w:t>
      </w:r>
    </w:p>
    <w:p w14:paraId="1D9EB51F" w14:textId="77777777" w:rsidR="007D7228" w:rsidRDefault="00000000">
      <w:r>
        <w:lastRenderedPageBreak/>
        <w:t xml:space="preserve">Residents of Barangay </w:t>
      </w:r>
      <w:proofErr w:type="spellStart"/>
      <w:r>
        <w:t>Dacutan</w:t>
      </w:r>
      <w:proofErr w:type="spellEnd"/>
      <w:r>
        <w:t>. Community constituents save substantial time and travel expenses by accessing the public portal directly from their home computers or smartphones. They can request official clearances, certifications, and appointments and monitor application status in real time without making repeated trips to the barangay hall. Furthermore, residents enjoy a frictionless requesting experience without having to create or remember account passwords, verifying their identity easily through a 4-digit OTP sent to their verified email inbox.</w:t>
      </w:r>
    </w:p>
    <w:p w14:paraId="6C971799" w14:textId="77777777" w:rsidR="007D7228" w:rsidRDefault="00000000">
      <w:r>
        <w:t xml:space="preserve">Municipality of </w:t>
      </w:r>
      <w:proofErr w:type="spellStart"/>
      <w:r>
        <w:t>Dumangas</w:t>
      </w:r>
      <w:proofErr w:type="spellEnd"/>
      <w:r>
        <w:t xml:space="preserve"> and DILG. The project promotes compliance with national e-governance and ease of doing business standards (Republic Act 11032). It gives local municipal authorities </w:t>
      </w:r>
      <w:proofErr w:type="gramStart"/>
      <w:r>
        <w:t>an</w:t>
      </w:r>
      <w:proofErr w:type="gramEnd"/>
      <w:r>
        <w:t xml:space="preserve"> practical example of digitalized community governance.</w:t>
      </w:r>
    </w:p>
    <w:p w14:paraId="7B714D04" w14:textId="77777777" w:rsidR="007D7228" w:rsidRDefault="00000000">
      <w:r>
        <w:t xml:space="preserve">Iloilo Science and Technology University (ISAT U). This study showcases the university's mission of applying technology to address real-world community needs. It proves that students of ISAT U </w:t>
      </w:r>
      <w:proofErr w:type="spellStart"/>
      <w:r>
        <w:t>Dumangas</w:t>
      </w:r>
      <w:proofErr w:type="spellEnd"/>
      <w:r>
        <w:t xml:space="preserve"> Campus can create practical and functioning information systems that directly serve local barangays.</w:t>
      </w:r>
    </w:p>
    <w:p w14:paraId="44A4816C" w14:textId="77777777" w:rsidR="007D7228" w:rsidRDefault="00000000">
      <w:r>
        <w:t>Future Researchers. This manuscript and system can serve as a dependable reference, baseline guide, and source of literature for upcoming IT students who plan to develop similar local governance, inventory, or community profiling systems.</w:t>
      </w:r>
    </w:p>
    <w:p w14:paraId="7605E685" w14:textId="77777777" w:rsidR="007D7228" w:rsidRDefault="00000000">
      <w:pPr>
        <w:pStyle w:val="Heading2"/>
      </w:pPr>
      <w:r>
        <w:t>Scope and Limitations of the Study</w:t>
      </w:r>
    </w:p>
    <w:p w14:paraId="5B6977CC" w14:textId="77777777" w:rsidR="007D7228" w:rsidRDefault="00000000">
      <w:r>
        <w:t xml:space="preserve">This study focuses on the development of the Barangay Information and Management System (BIMS) for Barangay </w:t>
      </w:r>
      <w:proofErr w:type="spellStart"/>
      <w:r>
        <w:t>Dacutan</w:t>
      </w:r>
      <w:proofErr w:type="spellEnd"/>
      <w:r>
        <w:t xml:space="preserve">, Municipality of </w:t>
      </w:r>
      <w:proofErr w:type="spellStart"/>
      <w:r>
        <w:t>Dumangas</w:t>
      </w:r>
      <w:proofErr w:type="spellEnd"/>
      <w:r>
        <w:t xml:space="preserve">, Province of Iloilo, designed to improve the efficiency, transparency, and delivery of community records management and frontline public services. The system is intended for use within the </w:t>
      </w:r>
      <w:r>
        <w:lastRenderedPageBreak/>
        <w:t xml:space="preserve">administrative jurisdiction of Barangay </w:t>
      </w:r>
      <w:proofErr w:type="spellStart"/>
      <w:r>
        <w:t>Dacutan</w:t>
      </w:r>
      <w:proofErr w:type="spellEnd"/>
      <w:r>
        <w:t>, specifically covering all residential households situated across Purok 1 through Purok 7.</w:t>
      </w:r>
    </w:p>
    <w:p w14:paraId="7825B422" w14:textId="77777777" w:rsidR="007D7228" w:rsidRDefault="00000000">
      <w: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597C7330" w14:textId="77777777" w:rsidR="007D7228" w:rsidRDefault="00000000">
      <w:r>
        <w:t xml:space="preserve">A Secretary and Clerical Records Interface </w:t>
      </w:r>
      <w:proofErr w:type="gramStart"/>
      <w:r>
        <w:t>is</w:t>
      </w:r>
      <w:proofErr w:type="gramEnd"/>
      <w:r>
        <w:t xml:space="preserve"> also included, allowing the Barangay Secretary and administrative staff to efficiently encode, verify, update, and manage resident census profiles, track community disputes under the </w:t>
      </w:r>
      <w:proofErr w:type="spellStart"/>
      <w:r>
        <w:t>Katarungang</w:t>
      </w:r>
      <w:proofErr w:type="spellEnd"/>
      <w:r>
        <w:t xml:space="preserve"> </w:t>
      </w:r>
      <w:proofErr w:type="spellStart"/>
      <w:r>
        <w:t>Pambarangay</w:t>
      </w:r>
      <w:proofErr w:type="spellEnd"/>
      <w:r>
        <w:t>, and maintain calamity relief assistance distributions. This eliminates manual logbook searches, reduces paperwork, minimizes clerical recording errors, and speeds up the daily processing of community requests.</w:t>
      </w:r>
    </w:p>
    <w:p w14:paraId="165BD594" w14:textId="77777777" w:rsidR="007D7228" w:rsidRDefault="00000000">
      <w:r>
        <w:t xml:space="preserve">For community members, a Public Citizen Portal is available, providing secure and convenient access to official barangay announcements, leadership directories, an intelligent AI Chatbot Assistant powered by the Google Gemini API for procedural guidance, and online applications for official certificates and documents across personal, business, and dispute categories pursuant to Barangay Ordinance No. 2020-01. To prevent spam, prank submissions, and malicious bot entries without imposing the friction of mandatory account registration, the portal incorporates a lightweight 4-digit One-Time Pin (OTP) verification mechanism via </w:t>
      </w:r>
      <w:proofErr w:type="gramStart"/>
      <w:r>
        <w:t>Email</w:t>
      </w:r>
      <w:proofErr w:type="gramEnd"/>
      <w:r>
        <w:t xml:space="preserve"> that validates the applicant's active email address prior to official submission. The portal also features a live four-stage document tracker, allowing citizens to monitor their application progress in real time using a unique </w:t>
      </w:r>
      <w:r>
        <w:lastRenderedPageBreak/>
        <w:t>tracking reference code without having to make repeated physical visits to the barangay hall.</w:t>
      </w:r>
    </w:p>
    <w:p w14:paraId="5C1D39C6" w14:textId="77777777" w:rsidR="007D7228" w:rsidRDefault="00000000">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14:paraId="683E44CF" w14:textId="77777777" w:rsidR="007D7228" w:rsidRDefault="00000000">
      <w:r>
        <w:t xml:space="preserve">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To protect database integrity while keeping citizen services frictionless, password-based user accounts are strictly restricted to authorized administrative personnel (Punong Barangay Hon. Stephen James D. Foerster and Barangay Secretary Mrs. Pearl Joy J. </w:t>
      </w:r>
      <w:proofErr w:type="spellStart"/>
      <w:r>
        <w:t>Amuan</w:t>
      </w:r>
      <w:proofErr w:type="spellEnd"/>
      <w:r>
        <w:t>), whereas citizen requestors authenticate their appointments on demand via 4-digit Email OTP.</w:t>
      </w:r>
    </w:p>
    <w:p w14:paraId="37E297E9" w14:textId="77777777" w:rsidR="007D7228" w:rsidRDefault="00000000">
      <w:r>
        <w:t xml:space="preserve">This study has several limitations that mean the study focuses strictly on its primary objective: modernizing resident records management, document issuance, and frontline community services in Barangay </w:t>
      </w:r>
      <w:proofErr w:type="spellStart"/>
      <w:r>
        <w:t>Dacutan</w:t>
      </w:r>
      <w:proofErr w:type="spellEnd"/>
      <w:r>
        <w:t>.</w:t>
      </w:r>
    </w:p>
    <w:p w14:paraId="0AEA8FE7" w14:textId="77777777" w:rsidR="007D7228" w:rsidRDefault="00000000">
      <w:r>
        <w:lastRenderedPageBreak/>
        <w:t xml:space="preserve">The system is limited to web-based access and does not include a native downloadable mobile application. Users access the system through modern desktop or mobile web browsers. To prevent ongoing telecommunication overhead and recurring subscriber costs, the system does not utilize cellular SMS text messaging; instead, all identity verification operations (4-digit Email OTP), milestone status tracking, and clearance pickup notifications are dispatched through automated SMTP email notifications and the public online tracking portal. The system does not include an online electronic payment gateway, such as </w:t>
      </w:r>
      <w:proofErr w:type="spellStart"/>
      <w:r>
        <w:t>GCash</w:t>
      </w:r>
      <w:proofErr w:type="spellEnd"/>
      <w:r>
        <w:t xml:space="preserve"> or Maya, so all document fees are collected personally in cash at the barangay hall upon claiming, recorded with manual Official Receipt (OR) and Community Tax Certificate (CTC) numbers pursuant to Barangay Ordinance No. 2020-01. Furthermore, the application is strictly designed for the administrative jurisdiction and demographic records of Barangay </w:t>
      </w:r>
      <w:proofErr w:type="spellStart"/>
      <w:r>
        <w:t>Dacutan</w:t>
      </w:r>
      <w:proofErr w:type="spellEnd"/>
      <w:r>
        <w:t xml:space="preserve">, </w:t>
      </w:r>
      <w:proofErr w:type="spellStart"/>
      <w:r>
        <w:t>Dumangas</w:t>
      </w:r>
      <w:proofErr w:type="spellEnd"/>
      <w:r>
        <w:t>, Iloilo, and does not automatically integrate with external municipal or national police law enforcement databases.</w:t>
      </w:r>
    </w:p>
    <w:p w14:paraId="639F449E" w14:textId="77777777" w:rsidR="007D7228" w:rsidRDefault="00000000">
      <w:pPr>
        <w:pStyle w:val="Heading1"/>
      </w:pPr>
      <w:r>
        <w:lastRenderedPageBreak/>
        <w:t>Chapter II</w:t>
      </w:r>
      <w:r>
        <w:br/>
        <w:t>REVIEW OF RELATED LITERATURE AND STUDIES</w:t>
      </w:r>
    </w:p>
    <w:p w14:paraId="701847F9" w14:textId="77777777" w:rsidR="007D7228" w:rsidRDefault="00000000">
      <w:r>
        <w:t>This chapter presents a review of relevant literature, conceptual theories, and similar local and international studies that serve as the foundation of the proposed Barangay Information and Management System.</w:t>
      </w:r>
    </w:p>
    <w:p w14:paraId="6E8E0ED8" w14:textId="77777777" w:rsidR="007D7228" w:rsidRDefault="00000000">
      <w:pPr>
        <w:pStyle w:val="Heading2"/>
      </w:pPr>
      <w:r>
        <w:t>Related Literature</w:t>
      </w:r>
    </w:p>
    <w:p w14:paraId="5ADC6A2E" w14:textId="77777777" w:rsidR="007D7228" w:rsidRDefault="00000000">
      <w:pPr>
        <w:pStyle w:val="Heading3"/>
      </w:pPr>
      <w:r>
        <w:t>E-Governance and Local Government Automation</w:t>
      </w:r>
    </w:p>
    <w:p w14:paraId="54E24E56" w14:textId="77777777" w:rsidR="007D7228" w:rsidRDefault="00000000">
      <w:r>
        <w:t xml:space="preserve">Brillantes and </w:t>
      </w:r>
      <w:proofErr w:type="spellStart"/>
      <w:r>
        <w:t>Perante</w:t>
      </w:r>
      <w:proofErr w:type="spellEnd"/>
      <w:r>
        <w:t>-Calina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08E41B1A" w14:textId="77777777" w:rsidR="007D7228" w:rsidRDefault="00000000">
      <w:r>
        <w:t xml:space="preserve">This literature strongly supports the development of BIMS for Barangay </w:t>
      </w:r>
      <w:proofErr w:type="spellStart"/>
      <w:r>
        <w:t>Dacutan</w:t>
      </w:r>
      <w:proofErr w:type="spellEnd"/>
      <w:r>
        <w:t>, showing that replacing manual paper records with an automated web portal directly promotes good local governance and faster community assistance.</w:t>
      </w:r>
    </w:p>
    <w:p w14:paraId="31F07077" w14:textId="77777777" w:rsidR="007D7228" w:rsidRDefault="00000000">
      <w:r>
        <w:t>Legal Mandates for Barangay Automation and Citizen Service Delivery</w:t>
      </w:r>
    </w:p>
    <w:p w14:paraId="70174BA9" w14:textId="77777777" w:rsidR="007D7228" w:rsidRDefault="00000000">
      <w:r>
        <w:t xml:space="preserve">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w:t>
      </w:r>
      <w:r>
        <w:lastRenderedPageBreak/>
        <w:t>registries, and resolving community disputes through peaceful conciliation. To accelerate government responsiveness, Republic Act No. 11032, also known as the Ease of Doing Business and Efficient Government Service Delivery Act of 2018, directs all government offices and local government units to re-engineer manual workflows, adopt electronic systems, eliminate unnecessary processing steps, and enforce strict turnaround 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14:paraId="48BE88B5" w14:textId="77777777" w:rsidR="007D7228" w:rsidRDefault="00000000">
      <w: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508F5A66" w14:textId="77777777" w:rsidR="007D7228" w:rsidRDefault="00000000">
      <w:pPr>
        <w:pStyle w:val="Heading3"/>
      </w:pPr>
      <w:r>
        <w:t>Relational Database Management Systems in Community Records</w:t>
      </w:r>
    </w:p>
    <w:p w14:paraId="268BE24F" w14:textId="77777777" w:rsidR="007D7228" w:rsidRDefault="00000000">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5F75AFB6" w14:textId="77777777" w:rsidR="007D7228" w:rsidRDefault="00000000">
      <w:r>
        <w:lastRenderedPageBreak/>
        <w:t xml:space="preserve">This literature supports the choice of MySQL 8.0 in this study, confirming that using a relational database ensures the demographic data, clearances, and blotter records of Barangay </w:t>
      </w:r>
      <w:proofErr w:type="spellStart"/>
      <w:r>
        <w:t>Dacutan</w:t>
      </w:r>
      <w:proofErr w:type="spellEnd"/>
      <w:r>
        <w:t xml:space="preserve"> remain secure, easily searchable, and free from duplication.</w:t>
      </w:r>
    </w:p>
    <w:p w14:paraId="40E2D01B" w14:textId="77777777" w:rsidR="007D7228" w:rsidRDefault="00000000">
      <w:pPr>
        <w:pStyle w:val="Heading3"/>
      </w:pPr>
      <w:proofErr w:type="spellStart"/>
      <w:r>
        <w:t>Katarungang</w:t>
      </w:r>
      <w:proofErr w:type="spellEnd"/>
      <w:r>
        <w:t xml:space="preserve"> </w:t>
      </w:r>
      <w:proofErr w:type="spellStart"/>
      <w:r>
        <w:t>Pambarangay</w:t>
      </w:r>
      <w:proofErr w:type="spellEnd"/>
      <w:r>
        <w:t xml:space="preserve"> and Community Dispute Resolution</w:t>
      </w:r>
    </w:p>
    <w:p w14:paraId="5856605E" w14:textId="77777777" w:rsidR="007D7228" w:rsidRDefault="00000000">
      <w:r>
        <w:t xml:space="preserve">Pe and </w:t>
      </w:r>
      <w:proofErr w:type="spellStart"/>
      <w:r>
        <w:t>Tadiar</w:t>
      </w:r>
      <w:proofErr w:type="spellEnd"/>
      <w:r>
        <w:t xml:space="preserve"> (2017) highlighted that the </w:t>
      </w:r>
      <w:proofErr w:type="spellStart"/>
      <w:r>
        <w:t>Katarungang</w:t>
      </w:r>
      <w:proofErr w:type="spellEnd"/>
      <w:r>
        <w:t xml:space="preserve"> </w:t>
      </w:r>
      <w:proofErr w:type="spellStart"/>
      <w:r>
        <w:t>Pambarangay</w:t>
      </w:r>
      <w:proofErr w:type="spellEnd"/>
      <w:r>
        <w:t xml:space="preserve">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04BBD7B6" w14:textId="77777777" w:rsidR="007D7228" w:rsidRDefault="00000000">
      <w:r>
        <w:t xml:space="preserve">This literature justifies the inclusion of a dedicated </w:t>
      </w:r>
      <w:proofErr w:type="spellStart"/>
      <w:r>
        <w:t>Katarungang</w:t>
      </w:r>
      <w:proofErr w:type="spellEnd"/>
      <w:r>
        <w:t xml:space="preserve"> </w:t>
      </w:r>
      <w:proofErr w:type="spellStart"/>
      <w:r>
        <w:t>Pambarangay</w:t>
      </w:r>
      <w:proofErr w:type="spellEnd"/>
      <w:r>
        <w:t xml:space="preserve"> blotter module in BIMS to record case proceedings, prevent unresolved conflicts from being forgotten, and provide clear tracking of amicable agreements.</w:t>
      </w:r>
    </w:p>
    <w:p w14:paraId="354F0143" w14:textId="77777777" w:rsidR="007D7228" w:rsidRDefault="00000000">
      <w:r>
        <w:t>Cloud-Based Service Delivery and Automated Notification Systems</w:t>
      </w:r>
    </w:p>
    <w:p w14:paraId="32F03E42" w14:textId="77777777" w:rsidR="007D7228" w:rsidRDefault="00000000">
      <w:r>
        <w:t>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14:paraId="4591386D" w14:textId="77777777" w:rsidR="007D7228" w:rsidRDefault="00000000">
      <w:r>
        <w:lastRenderedPageBreak/>
        <w:t xml:space="preserve">This concept supports the live cloud web architecture of BIMS, which enables 24/7 online document requests, automated email updates on application status, and real-time transaction tracking for the residents of Barangay </w:t>
      </w:r>
      <w:proofErr w:type="spellStart"/>
      <w:r>
        <w:t>Dacutan</w:t>
      </w:r>
      <w:proofErr w:type="spellEnd"/>
      <w:r>
        <w:t>.</w:t>
      </w:r>
    </w:p>
    <w:p w14:paraId="6F2E8E41" w14:textId="77777777" w:rsidR="007D7228" w:rsidRDefault="00000000">
      <w:pPr>
        <w:pStyle w:val="Heading3"/>
      </w:pPr>
      <w:r>
        <w:t>ISO/IEC 25010 Software Quality Standards</w:t>
      </w:r>
    </w:p>
    <w:p w14:paraId="68143997" w14:textId="77777777" w:rsidR="007D7228" w:rsidRDefault="00000000">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6AF237EF" w14:textId="77777777" w:rsidR="007D7228" w:rsidRDefault="00000000">
      <w:r>
        <w:t>This literature provides the formal evaluation criteria used in this capstone project to objectively assess the system's performance and usability among IT experts and barangay end-users.</w:t>
      </w:r>
    </w:p>
    <w:p w14:paraId="6958C31C" w14:textId="77777777" w:rsidR="007D7228" w:rsidRDefault="00000000">
      <w:pPr>
        <w:pStyle w:val="Heading2"/>
      </w:pPr>
      <w:r>
        <w:t>Related Studies</w:t>
      </w:r>
    </w:p>
    <w:p w14:paraId="0D41E99C" w14:textId="77777777" w:rsidR="007D7228" w:rsidRDefault="00000000">
      <w:pPr>
        <w:pStyle w:val="Heading3"/>
      </w:pPr>
      <w:r>
        <w:t>Web-Based Barangay Management Information System (Santos et al., 2021)</w:t>
      </w:r>
    </w:p>
    <w:p w14:paraId="34ABB062" w14:textId="77777777" w:rsidR="007D7228" w:rsidRDefault="00000000">
      <w: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14:paraId="399A679C" w14:textId="77777777" w:rsidR="007D7228" w:rsidRDefault="00000000">
      <w:r>
        <w:t xml:space="preserve">Their project is </w:t>
      </w:r>
      <w:proofErr w:type="gramStart"/>
      <w:r>
        <w:t>similar to</w:t>
      </w:r>
      <w:proofErr w:type="gramEnd"/>
      <w:r>
        <w:t xml:space="preserve"> BIMS in terms of resident profiling and clearance issuance. However, their study was designed for a dense urban setting and did not feature a public </w:t>
      </w:r>
      <w:r>
        <w:lastRenderedPageBreak/>
        <w:t xml:space="preserve">citizen tracking portal or calamity relief aid distribution, which BIMS includes to meet the rural and coastal needs of Barangay </w:t>
      </w:r>
      <w:proofErr w:type="spellStart"/>
      <w:r>
        <w:t>Dacutan</w:t>
      </w:r>
      <w:proofErr w:type="spellEnd"/>
      <w:r>
        <w:t>.</w:t>
      </w:r>
    </w:p>
    <w:p w14:paraId="73859480" w14:textId="77777777" w:rsidR="007D7228" w:rsidRDefault="00000000">
      <w:pPr>
        <w:pStyle w:val="Heading3"/>
      </w:pPr>
      <w:r>
        <w:t>Automated Barangay Clearance and Certification System (Dela Cruz &amp; Ramos, 2022)</w:t>
      </w:r>
    </w:p>
    <w:p w14:paraId="669EE19E" w14:textId="77777777" w:rsidR="007D7228" w:rsidRDefault="00000000">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7842529F" w14:textId="77777777" w:rsidR="007D7228" w:rsidRDefault="00000000">
      <w:r>
        <w:t xml:space="preserve">While their project focused solely on document printing, BIMS adopts a more complete approach by integrating clearance issuance with live citizen online tracking, </w:t>
      </w:r>
      <w:proofErr w:type="spellStart"/>
      <w:r>
        <w:t>katarungang</w:t>
      </w:r>
      <w:proofErr w:type="spellEnd"/>
      <w:r>
        <w:t xml:space="preserve"> </w:t>
      </w:r>
      <w:proofErr w:type="spellStart"/>
      <w:r>
        <w:t>pambarangay</w:t>
      </w:r>
      <w:proofErr w:type="spellEnd"/>
      <w:r>
        <w:t xml:space="preserve"> records, and demographic census mapping under authentic Philippine Republic dual-seal A4 layouts.</w:t>
      </w:r>
    </w:p>
    <w:p w14:paraId="23689101" w14:textId="77777777" w:rsidR="007D7228" w:rsidRDefault="00000000">
      <w:pPr>
        <w:pStyle w:val="Heading3"/>
      </w:pPr>
      <w:r>
        <w:t>Community Disaster Relief and Ayuda Distribution Management System (Flores et al., 2023)</w:t>
      </w:r>
    </w:p>
    <w:p w14:paraId="7D8F94EC" w14:textId="77777777" w:rsidR="007D7228" w:rsidRDefault="00000000">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08511F78" w14:textId="77777777" w:rsidR="007D7228" w:rsidRDefault="00000000">
      <w:r>
        <w:t xml:space="preserve">Their findings proved that digital beneficiary tracking prevented duplicate food pack distribution and shortened relief queuing times. BIMS incorporates a similar calamity relief registry that directly links aid disbursements to verified resident profiles in Barangay </w:t>
      </w:r>
      <w:proofErr w:type="spellStart"/>
      <w:r>
        <w:t>Dacutan</w:t>
      </w:r>
      <w:proofErr w:type="spellEnd"/>
      <w:r>
        <w:t>.</w:t>
      </w:r>
    </w:p>
    <w:p w14:paraId="2B30EA47" w14:textId="77777777" w:rsidR="007D7228" w:rsidRDefault="00000000">
      <w:pPr>
        <w:pStyle w:val="Heading2"/>
      </w:pPr>
      <w:r>
        <w:lastRenderedPageBreak/>
        <w:t>Table of Comparison</w:t>
      </w:r>
    </w:p>
    <w:p w14:paraId="0E987BAA" w14:textId="77777777" w:rsidR="007D7228" w:rsidRDefault="00000000">
      <w:r>
        <w:t>Table 1 presents the comparison of the related studies with the proposed system.</w:t>
      </w:r>
    </w:p>
    <w:p w14:paraId="0ACCE262" w14:textId="77777777" w:rsidR="007D7228" w:rsidRDefault="00000000">
      <w:pPr>
        <w:pStyle w:val="TableNumber"/>
      </w:pPr>
      <w:r>
        <w:t>Table 1</w:t>
      </w:r>
    </w:p>
    <w:p w14:paraId="711570DC" w14:textId="77777777" w:rsidR="007D7228" w:rsidRDefault="00000000">
      <w:pPr>
        <w:pStyle w:val="TableTitle"/>
      </w:pPr>
      <w:r>
        <w:t>System Comparison of the Related Studies with the Proposed System</w:t>
      </w:r>
    </w:p>
    <w:p w14:paraId="5E97AF04" w14:textId="77777777" w:rsidR="007D7228" w:rsidRDefault="00000000">
      <w:pPr>
        <w:pStyle w:val="Heading2"/>
      </w:pPr>
      <w:r>
        <w:t>Synthesis</w:t>
      </w:r>
    </w:p>
    <w:p w14:paraId="7C221978" w14:textId="77777777" w:rsidR="007D7228" w:rsidRDefault="00000000">
      <w: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14:paraId="43381BD0" w14:textId="77777777" w:rsidR="007D7228" w:rsidRDefault="00000000">
      <w:r>
        <w:t xml:space="preserve">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w:t>
      </w:r>
      <w:proofErr w:type="spellStart"/>
      <w:r>
        <w:t>Katarungang</w:t>
      </w:r>
      <w:proofErr w:type="spellEnd"/>
      <w:r>
        <w:t xml:space="preserve"> </w:t>
      </w:r>
      <w:proofErr w:type="spellStart"/>
      <w:r>
        <w:t>Pambarangay</w:t>
      </w:r>
      <w:proofErr w:type="spellEnd"/>
      <w:r>
        <w:t xml:space="preserve"> dispute tracking with CFA issuance, and vulnerability-based aid distribution into a single unified platform, BIMS fills the existing technical gaps and provides Barangay </w:t>
      </w:r>
      <w:proofErr w:type="spellStart"/>
      <w:r>
        <w:t>Dacutan</w:t>
      </w:r>
      <w:proofErr w:type="spellEnd"/>
      <w:r>
        <w:t xml:space="preserve"> with a complete, practical, and dependable management solution.</w:t>
      </w:r>
    </w:p>
    <w:p w14:paraId="5A8FC0EB" w14:textId="77777777" w:rsidR="007D7228" w:rsidRDefault="00000000">
      <w:r>
        <w:t xml:space="preserve">In addition, BIMS introduces live cloud web deployment and automated email notifications, enabling residents to submit requests and receive status updates remotely. </w:t>
      </w:r>
      <w:r>
        <w:lastRenderedPageBreak/>
        <w:t>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57E8E6B7" w14:textId="77777777" w:rsidR="007D7228" w:rsidRDefault="00000000">
      <w:pPr>
        <w:pStyle w:val="Heading1"/>
      </w:pPr>
      <w:r>
        <w:lastRenderedPageBreak/>
        <w:t>Chapter III</w:t>
      </w:r>
      <w:r>
        <w:br/>
        <w:t>METHODOLOGY</w:t>
      </w:r>
    </w:p>
    <w:p w14:paraId="1CE7D12D" w14:textId="77777777" w:rsidR="007D7228" w:rsidRDefault="00000000">
      <w:pPr>
        <w:pStyle w:val="Heading2"/>
      </w:pPr>
      <w:r>
        <w:t>Project Description</w:t>
      </w:r>
    </w:p>
    <w:p w14:paraId="045064E6" w14:textId="77777777" w:rsidR="007D7228" w:rsidRDefault="00000000">
      <w:r>
        <w:t xml:space="preserve">The Barangay Information and Management System (BIMS) is a full-stack, web-based management platform designed to automate and organize the daily administrative tasks of Barangay </w:t>
      </w:r>
      <w:proofErr w:type="spellStart"/>
      <w:r>
        <w:t>Dacutan</w:t>
      </w:r>
      <w:proofErr w:type="spellEnd"/>
      <w:r>
        <w:t xml:space="preserve">, Municipality of </w:t>
      </w:r>
      <w:proofErr w:type="spellStart"/>
      <w:r>
        <w:t>Dumangas</w:t>
      </w:r>
      <w:proofErr w:type="spellEnd"/>
      <w:r>
        <w:t>, Province of Iloilo.</w:t>
      </w:r>
    </w:p>
    <w:p w14:paraId="1B3B6BDA" w14:textId="77777777" w:rsidR="007D7228" w:rsidRDefault="00000000">
      <w:r>
        <w:t>The system is designed for three main user roles:</w:t>
      </w:r>
    </w:p>
    <w:p w14:paraId="51A548AF" w14:textId="77777777" w:rsidR="007D7228" w:rsidRDefault="00000000">
      <w:pPr>
        <w:pStyle w:val="ObjectiveItem"/>
      </w:pPr>
      <w:r>
        <w:t>• Resident (General Public): Community constituents who access the public portal to read announcements, submit appointments and applications for official document offerings authenticated via a 4-digit OTP sent to their email inbox without needing password registration, and track processing status online.</w:t>
      </w:r>
    </w:p>
    <w:p w14:paraId="4CE24E25" w14:textId="77777777" w:rsidR="007D7228" w:rsidRDefault="00000000">
      <w:pPr>
        <w:pStyle w:val="ObjectiveItem"/>
      </w:pPr>
      <w:r>
        <w:t xml:space="preserve">• Punong Barangay (Hon. Stephen James D. Foerster): The executive leader who monitors demographic indicators, approves certificate releases (Tier-2 approval), oversees </w:t>
      </w:r>
      <w:proofErr w:type="spellStart"/>
      <w:r>
        <w:t>Lupon</w:t>
      </w:r>
      <w:proofErr w:type="spellEnd"/>
      <w:r>
        <w:t xml:space="preserve"> disputes, and authorizes official certifications.</w:t>
      </w:r>
    </w:p>
    <w:p w14:paraId="20DCC2DA" w14:textId="77777777" w:rsidR="007D7228" w:rsidRDefault="00000000">
      <w:pPr>
        <w:pStyle w:val="ObjectiveItem"/>
      </w:pPr>
      <w:r>
        <w:t xml:space="preserve">• Barangay Secretary (Mrs. Pearl Joy J. </w:t>
      </w:r>
      <w:proofErr w:type="spellStart"/>
      <w:r>
        <w:t>Amuan</w:t>
      </w:r>
      <w:proofErr w:type="spellEnd"/>
      <w:r>
        <w:t xml:space="preserve">): The operational administrator and records officer who also executes general clerical routines, including census resident encoding across the 7 </w:t>
      </w:r>
      <w:proofErr w:type="spellStart"/>
      <w:r>
        <w:t>puroks</w:t>
      </w:r>
      <w:proofErr w:type="spellEnd"/>
      <w:r>
        <w:t>, certificate evaluation (Tier-1 review), fee/OR logging under Ordinance No. 2020-01, blotter mediation tracking, and calamity aid registry.</w:t>
      </w:r>
    </w:p>
    <w:p w14:paraId="502BDDC4" w14:textId="77777777" w:rsidR="007D7228" w:rsidRDefault="00000000">
      <w:r>
        <w:t>The system consists of six core functional modules:</w:t>
      </w:r>
    </w:p>
    <w:p w14:paraId="3DE7875D" w14:textId="77777777" w:rsidR="007D7228" w:rsidRDefault="00000000">
      <w:r>
        <w:t xml:space="preserve">1. Public Citizen Portal &amp; Document Appointment Desk: A publicly accessible landing page featuring barangay announcements, leadership directory, emergency hotlines, and an interactive AI Chatbot Assistant (integrated via Google Gemini API) providing 24/7 constituent guidance on certificate requirements and office procedures. The portal </w:t>
      </w:r>
      <w:r>
        <w:lastRenderedPageBreak/>
        <w:t xml:space="preserve">enables online clearance applications for official document offerings secured by 4-digit One-Time Pin (OTP) verification via </w:t>
      </w:r>
      <w:proofErr w:type="gramStart"/>
      <w:r>
        <w:t>Email</w:t>
      </w:r>
      <w:proofErr w:type="gramEnd"/>
      <w:r>
        <w:t xml:space="preserve"> (validating active email addresses to eliminate spam without requiring user passwords), accompanied by live 4-stage document tracking (Submitted -&gt; Evaluated -&gt; Approved -&gt; Ready for Release).</w:t>
      </w:r>
    </w:p>
    <w:p w14:paraId="7640C87C" w14:textId="77777777" w:rsidR="007D7228" w:rsidRDefault="00000000">
      <w:r>
        <w:t>2. Executive Dashboard: Provides the Punong Barangay and staff with real-time demographic summaries, revenue collection counters, pending clearance queue, and purok demographic breakdown charts.</w:t>
      </w:r>
    </w:p>
    <w:p w14:paraId="2E5824C0" w14:textId="77777777" w:rsidR="007D7228" w:rsidRDefault="00000000">
      <w:r>
        <w:t>3. Resident Profiling Directory: Allows staff to register, view, search, and update resident demographic records, including civil status, contact numbers, and special sector eligibility flags (OSCA Seniors, PWDs, 4Ps, Indigents, Solo Parents, and COMELEC Voters).</w:t>
      </w:r>
    </w:p>
    <w:p w14:paraId="06869C37" w14:textId="77777777" w:rsidR="007D7228" w:rsidRDefault="00000000">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7523A1E0" w14:textId="77777777" w:rsidR="007D7228" w:rsidRDefault="00000000">
      <w:r>
        <w:t xml:space="preserve">5. </w:t>
      </w:r>
      <w:proofErr w:type="spellStart"/>
      <w:r>
        <w:t>Katarungang</w:t>
      </w:r>
      <w:proofErr w:type="spellEnd"/>
      <w:r>
        <w:t xml:space="preserve"> </w:t>
      </w:r>
      <w:proofErr w:type="spellStart"/>
      <w:r>
        <w:t>Pambarangay</w:t>
      </w:r>
      <w:proofErr w:type="spellEnd"/>
      <w:r>
        <w:t xml:space="preserve"> Blotter Desk: Records community incident reports, schedules mediation hearings under the </w:t>
      </w:r>
      <w:proofErr w:type="spellStart"/>
      <w:r>
        <w:t>Lupon</w:t>
      </w:r>
      <w:proofErr w:type="spellEnd"/>
      <w:r>
        <w:t xml:space="preserve"> </w:t>
      </w:r>
      <w:proofErr w:type="spellStart"/>
      <w:r>
        <w:t>Tagapamayapa</w:t>
      </w:r>
      <w:proofErr w:type="spellEnd"/>
      <w:r>
        <w:t>, and tracks dispute statuses (In Mediation, Amicably Settled, Referred to PNP, Dismissed), with automated generation of Certifications to File Action.</w:t>
      </w:r>
    </w:p>
    <w:p w14:paraId="7305FB8B" w14:textId="77777777" w:rsidR="007D7228" w:rsidRDefault="00000000">
      <w:r>
        <w:lastRenderedPageBreak/>
        <w:t>6. Calamity and SAP Aid Registry: Records food pack distributions, cash aid, and emergency subsidies disbursed to verified vulnerable residents during disaster relief operations.</w:t>
      </w:r>
    </w:p>
    <w:p w14:paraId="478FF65C" w14:textId="77777777" w:rsidR="007D7228" w:rsidRDefault="00000000">
      <w: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78EB12CA" w14:textId="77777777" w:rsidR="007D7228" w:rsidRDefault="00000000">
      <w:pPr>
        <w:pStyle w:val="Heading2"/>
      </w:pPr>
      <w:r>
        <w:t>Project Development Process</w:t>
      </w:r>
    </w:p>
    <w:p w14:paraId="6D3CDABF" w14:textId="77777777" w:rsidR="007D7228" w:rsidRDefault="00000000">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p w14:paraId="52A0CBE5" w14:textId="77777777" w:rsidR="007D7228" w:rsidRDefault="007D7228"/>
    <w:p w14:paraId="7DBAE96D" w14:textId="77777777" w:rsidR="007D7228" w:rsidRDefault="00000000">
      <w:pPr>
        <w:pStyle w:val="FigureCaption"/>
      </w:pPr>
      <w:r>
        <w:t>Figure 2. Prototyping Model Software Development Life Cycle</w:t>
      </w:r>
    </w:p>
    <w:p w14:paraId="069A079E" w14:textId="77777777" w:rsidR="007D7228" w:rsidRDefault="00000000">
      <w: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5E22E62E" w14:textId="77777777" w:rsidR="007D7228" w:rsidRDefault="00000000">
      <w:pPr>
        <w:pStyle w:val="Heading3"/>
      </w:pPr>
      <w:r>
        <w:t>Planning</w:t>
      </w:r>
    </w:p>
    <w:p w14:paraId="7BE54BDF" w14:textId="77777777" w:rsidR="007D7228" w:rsidRDefault="00000000">
      <w:r>
        <w:t xml:space="preserve">During the Planning phase, the researchers established the project goals, determined technical and operational feasibility, and conducted initial coordination with the officials </w:t>
      </w:r>
      <w:r>
        <w:lastRenderedPageBreak/>
        <w:t xml:space="preserve">of Barangay </w:t>
      </w:r>
      <w:proofErr w:type="spellStart"/>
      <w:r>
        <w:t>Dacutan</w:t>
      </w:r>
      <w:proofErr w:type="spellEnd"/>
      <w:r>
        <w:t xml:space="preserve">. The team met with Punong Barangay Hon. Stephen James D. Foerster and Barangay Secretary Mrs. Pearl Joy J. </w:t>
      </w:r>
      <w:proofErr w:type="spellStart"/>
      <w:r>
        <w:t>Amuan</w:t>
      </w:r>
      <w:proofErr w:type="spellEnd"/>
      <w:r>
        <w:t xml:space="preserve"> to review Barangay Ordinance No. 2020-01, analyze current challenges in managing resident records and issuing certificates, and evaluate the 2025 demographic census summary. This phase defined the scope, resource requirements, and schedule for developing the web-based management system.</w:t>
      </w:r>
    </w:p>
    <w:p w14:paraId="269CB00F" w14:textId="77777777" w:rsidR="007D7228" w:rsidRDefault="00000000">
      <w:pPr>
        <w:pStyle w:val="Heading3"/>
      </w:pPr>
      <w:r>
        <w:t>Analysis, Design, and System Prototype (Iterative Prototyping Cycle)</w:t>
      </w:r>
    </w:p>
    <w:p w14:paraId="641B07A3" w14:textId="77777777" w:rsidR="007D7228" w:rsidRDefault="00000000">
      <w:r>
        <w:t>This central phase operates as an interactive and concurrent loop where analysis, design, and prototype construction occur repeatedly to satisfy user needs:</w:t>
      </w:r>
    </w:p>
    <w:p w14:paraId="7C00F065" w14:textId="77777777" w:rsidR="007D7228" w:rsidRDefault="00000000">
      <w:pPr>
        <w:pStyle w:val="Heading3"/>
      </w:pPr>
      <w:r>
        <w:t xml:space="preserve">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w:t>
      </w:r>
      <w:proofErr w:type="spellStart"/>
      <w:r>
        <w:t>Katarungang</w:t>
      </w:r>
      <w:proofErr w:type="spellEnd"/>
      <w:r>
        <w:t xml:space="preserve"> </w:t>
      </w:r>
      <w:proofErr w:type="spellStart"/>
      <w:r>
        <w:t>Pambarangay</w:t>
      </w:r>
      <w:proofErr w:type="spellEnd"/>
      <w:r>
        <w:t xml:space="preserve"> dispute resolution procedures, and identifying vulnerable household criteria for calamity relief distribution.</w:t>
      </w:r>
    </w:p>
    <w:p w14:paraId="4B136061" w14:textId="77777777" w:rsidR="007D7228" w:rsidRDefault="00000000">
      <w:r>
        <w:t xml:space="preserve">Design. Detailed blueprints and system architectures were designed. The researchers created entity-relationship models for the MySQL database, modeled system workflows using UML diagrams, prepared user interface wireframes for the public portal and administrative </w:t>
      </w:r>
      <w:proofErr w:type="gramStart"/>
      <w:r>
        <w:t>desks, and</w:t>
      </w:r>
      <w:proofErr w:type="gramEnd"/>
      <w:r>
        <w:t xml:space="preserve"> formatted authentic Philippine Republic A4 certificate templates complete with dual official seals.</w:t>
      </w:r>
    </w:p>
    <w:p w14:paraId="416555A9" w14:textId="77777777" w:rsidR="007D7228" w:rsidRDefault="00000000">
      <w:pPr>
        <w:pStyle w:val="Heading3"/>
      </w:pPr>
      <w:r>
        <w:t xml:space="preserve">System Prototype. An initial working version of BIMS was programmed using PHP Laravel and MySQL. The working prototype was deployed for evaluation by the Punong Barangay and the Barangay Secretary. The users tested key functions, including </w:t>
      </w:r>
      <w:r>
        <w:lastRenderedPageBreak/>
        <w:t>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679407DD" w14:textId="77777777" w:rsidR="007D7228" w:rsidRDefault="00000000">
      <w:r>
        <w:t>Implementation</w:t>
      </w:r>
    </w:p>
    <w:p w14:paraId="34FE9076" w14:textId="77777777" w:rsidR="007D7228" w:rsidRDefault="00000000">
      <w:pPr>
        <w:pStyle w:val="Heading3"/>
      </w:pPr>
      <w:r>
        <w:t xml:space="preserve">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w:t>
      </w:r>
      <w:proofErr w:type="spellStart"/>
      <w:r>
        <w:t>PHPUnit</w:t>
      </w:r>
      <w:proofErr w:type="spellEnd"/>
      <w:r>
        <w:t xml:space="preserve"> test suites and manual validation. The system was then deployed to a live cloud web server and local workstations at the barangay hall, accompanied by user training for the Barangay Secretary on daily system management.</w:t>
      </w:r>
    </w:p>
    <w:p w14:paraId="24F8DD47" w14:textId="77777777" w:rsidR="007D7228" w:rsidRDefault="00000000">
      <w:r>
        <w:t>System</w:t>
      </w:r>
    </w:p>
    <w:p w14:paraId="7A4DC189" w14:textId="77777777" w:rsidR="007D7228" w:rsidRDefault="00000000">
      <w:pPr>
        <w:pStyle w:val="Heading3"/>
      </w:pPr>
      <w:r>
        <w:t xml:space="preserve">The </w:t>
      </w:r>
      <w:proofErr w:type="gramStart"/>
      <w:r>
        <w:t>final outcome</w:t>
      </w:r>
      <w:proofErr w:type="gramEnd"/>
      <w:r>
        <w:t xml:space="preserv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w:t>
      </w:r>
      <w:r>
        <w:lastRenderedPageBreak/>
        <w:t>centralizes census profiling, legal blotter mediation records, and disaster aid registries into a unified and secure digital platform.</w:t>
      </w:r>
    </w:p>
    <w:p w14:paraId="14068F52" w14:textId="77777777" w:rsidR="007D7228" w:rsidRDefault="00000000">
      <w:pPr>
        <w:pStyle w:val="Heading2"/>
      </w:pPr>
      <w:r>
        <w:t>UML Diagrams</w:t>
      </w:r>
    </w:p>
    <w:p w14:paraId="5AB4FBA7" w14:textId="77777777" w:rsidR="007D7228" w:rsidRDefault="00000000">
      <w:pPr>
        <w:pStyle w:val="Heading3"/>
      </w:pPr>
      <w:r>
        <w:t>Use Case Diagram</w:t>
      </w:r>
    </w:p>
    <w:p w14:paraId="6C271EB7" w14:textId="77777777" w:rsidR="007D7228" w:rsidRDefault="00000000">
      <w:r>
        <w:t xml:space="preserve">Figure 3 shows the Use Case Diagram of the Barangay Information and Management System, illustrating an inline horizontal architecture with three distinct actors: Resident / Citizen (General Public) on the left, and Mrs. Pearl Joy J. </w:t>
      </w:r>
      <w:proofErr w:type="spellStart"/>
      <w:r>
        <w:t>Amuan</w:t>
      </w:r>
      <w:proofErr w:type="spellEnd"/>
      <w:r>
        <w:t xml:space="preserve"> (Barangay Secretary &amp; Records Officer) and Hon. Stephen James D. Foerster (Punong Barangay) on the right. Inside the system boundary, the frontline, administrative, and executive use case packages are structured inline to eliminate empty space and maintain proportionate height, incorporating the 24/7 AI Chatbot Assistant (Google Gemini API) alongside clearance applications, 4-digit Email OTP verification, blotter records management, and executive approval authority.</w:t>
      </w:r>
    </w:p>
    <w:p w14:paraId="33D245A5" w14:textId="77777777" w:rsidR="007D7228" w:rsidRDefault="007D7228"/>
    <w:p w14:paraId="24C6ABD3" w14:textId="77777777" w:rsidR="007D7228" w:rsidRDefault="007D7228"/>
    <w:p w14:paraId="74BA922B" w14:textId="77777777" w:rsidR="007D7228" w:rsidRDefault="00000000">
      <w:pPr>
        <w:pStyle w:val="FigureCaption"/>
      </w:pPr>
      <w:r>
        <w:t>Figure 3. Use Case Diagram of the Barangay Information Management System</w:t>
      </w:r>
    </w:p>
    <w:p w14:paraId="348677A1" w14:textId="77777777" w:rsidR="007D7228" w:rsidRDefault="00000000">
      <w:pPr>
        <w:pStyle w:val="Heading3"/>
      </w:pPr>
      <w:r>
        <w:t>Activity Diagram</w:t>
      </w:r>
    </w:p>
    <w:p w14:paraId="25A826A5" w14:textId="77777777" w:rsidR="007D7228" w:rsidRDefault="00000000">
      <w:r>
        <w:t xml:space="preserve">Figure 4 shows the Activity Diagram illustrating the sequential flow of an online document request and appointment, from initial citizen submission and 4-digit Email OTP verification to clerical review by Barangay Secretary Mrs. Pearl Joy J. </w:t>
      </w:r>
      <w:proofErr w:type="spellStart"/>
      <w:r>
        <w:t>Amuan</w:t>
      </w:r>
      <w:proofErr w:type="spellEnd"/>
      <w:r>
        <w:t>, executive approval by Punong Barangay Hon. Stephen James D. Foerster, OR/CTC recording under Ordinance No. 2020-01, and final clearance printing.</w:t>
      </w:r>
    </w:p>
    <w:p w14:paraId="3EDF4289" w14:textId="77777777" w:rsidR="007D7228" w:rsidRDefault="007D7228"/>
    <w:p w14:paraId="16085D43" w14:textId="77777777" w:rsidR="007D7228" w:rsidRDefault="007D7228"/>
    <w:p w14:paraId="59EE7E7F" w14:textId="77777777" w:rsidR="007D7228" w:rsidRDefault="00000000">
      <w:pPr>
        <w:pStyle w:val="FigureCaption"/>
      </w:pPr>
      <w:r>
        <w:t>Figure 4. Activity Diagram for Online Clearance Application and Issuance</w:t>
      </w:r>
    </w:p>
    <w:p w14:paraId="2D77BFF4" w14:textId="77777777" w:rsidR="007D7228" w:rsidRDefault="00000000">
      <w:pPr>
        <w:pStyle w:val="Heading3"/>
      </w:pPr>
      <w:r>
        <w:t>Class Diagram</w:t>
      </w:r>
    </w:p>
    <w:p w14:paraId="660BCA1B" w14:textId="77777777" w:rsidR="007D7228" w:rsidRDefault="00000000">
      <w:r>
        <w:t>Figure 5 shows the Class Diagram depicting the relational database structure, model entities, table attributes, and relationships among users, residents, certificates, blotter records, and aid distributions.</w:t>
      </w:r>
    </w:p>
    <w:p w14:paraId="6D555F2C" w14:textId="77777777" w:rsidR="007D7228" w:rsidRDefault="007D7228"/>
    <w:p w14:paraId="7F31145D" w14:textId="77777777" w:rsidR="007D7228" w:rsidRDefault="007D7228"/>
    <w:p w14:paraId="18E73DE1" w14:textId="77777777" w:rsidR="007D7228" w:rsidRDefault="00000000">
      <w:pPr>
        <w:pStyle w:val="FigureCaption"/>
      </w:pPr>
      <w:r>
        <w:t>Figure 5. Class Diagram / Database Schema of BIMS</w:t>
      </w:r>
    </w:p>
    <w:p w14:paraId="7A3DB195" w14:textId="77777777" w:rsidR="007D7228" w:rsidRDefault="00000000">
      <w:pPr>
        <w:pStyle w:val="Heading3"/>
      </w:pPr>
      <w:r>
        <w:t>Sequence Diagram</w:t>
      </w:r>
    </w:p>
    <w:p w14:paraId="2BD2A0F5" w14:textId="77777777" w:rsidR="007D7228" w:rsidRDefault="00000000">
      <w:r>
        <w:t>Figure 6 shows the Sequence Diagram illustrating the time-ordered interactions between the Citizen, Web Browser, Laravel Router, Controller, and MySQL Database during document tracking.</w:t>
      </w:r>
    </w:p>
    <w:p w14:paraId="4A75AC59" w14:textId="77777777" w:rsidR="007D7228" w:rsidRDefault="007D7228"/>
    <w:p w14:paraId="1F61A7E7" w14:textId="77777777" w:rsidR="007D7228" w:rsidRDefault="00000000">
      <w:pPr>
        <w:pStyle w:val="FigureCaption"/>
      </w:pPr>
      <w:r>
        <w:t>Figure 6. Sequence Diagram for Citizen Document Tracking Flow</w:t>
      </w:r>
    </w:p>
    <w:p w14:paraId="00730D08" w14:textId="77777777" w:rsidR="007D7228" w:rsidRDefault="00000000">
      <w:pPr>
        <w:pStyle w:val="Heading3"/>
      </w:pPr>
      <w:r>
        <w:t>System Architecture Diagram</w:t>
      </w:r>
    </w:p>
    <w:p w14:paraId="58C7A3A7" w14:textId="77777777" w:rsidR="007D7228" w:rsidRDefault="00000000">
      <w:r>
        <w:t xml:space="preserve">Figure 7 illustrates the physical and cloud deployment architecture of BIMS across four modular tiers. Public citizens access the responsive web portal and AI Chatbot Assistant using mobile smartphones or personal computers, while barangay personnel operate office desktop workstations and network laser printers at the barangay hall. Communications are secured through HTTPS encryption. The cloud hosting environment runs a Linux web server stack, hosting the core web application engine, automated SMTP Email &amp; OTP notification services, and an integration gateway with the Google Gemini </w:t>
      </w:r>
      <w:r>
        <w:lastRenderedPageBreak/>
        <w:t>API for constituent conversational assistance. The backend interacts securely with a Relational Database Management System (RDBMS) storing master community records.</w:t>
      </w:r>
    </w:p>
    <w:p w14:paraId="7DDE1CE6" w14:textId="77777777" w:rsidR="007D7228" w:rsidRDefault="007D7228"/>
    <w:p w14:paraId="4D07AA0D" w14:textId="77777777" w:rsidR="007D7228" w:rsidRDefault="00000000">
      <w:pPr>
        <w:pStyle w:val="FigureCaption"/>
      </w:pPr>
      <w:r>
        <w:t>Figure 7. System Architecture Diagram of the BIMS Live Cloud Web Deployment</w:t>
      </w:r>
    </w:p>
    <w:p w14:paraId="3A13905C" w14:textId="77777777" w:rsidR="007D7228" w:rsidRDefault="00000000">
      <w:pPr>
        <w:pStyle w:val="Heading2"/>
      </w:pPr>
      <w:r>
        <w:t>Requirement Analysis</w:t>
      </w:r>
    </w:p>
    <w:p w14:paraId="1B95F8E2" w14:textId="77777777" w:rsidR="007D7228" w:rsidRDefault="00000000">
      <w:r>
        <w:t>To ensure reliable and smooth execution, the minimum hardware and software specifications needed to operate BIMS were established.</w:t>
      </w:r>
    </w:p>
    <w:p w14:paraId="6379B94F" w14:textId="77777777" w:rsidR="007D7228" w:rsidRDefault="00000000">
      <w:pPr>
        <w:pStyle w:val="Heading3"/>
      </w:pPr>
      <w:r>
        <w:t>Hardware Specification</w:t>
      </w:r>
    </w:p>
    <w:p w14:paraId="4FC70947" w14:textId="77777777" w:rsidR="007D7228" w:rsidRDefault="00000000">
      <w:r>
        <w:t>Table 2 shows the hardware specification required to run the system on a host machine or workstation.</w:t>
      </w:r>
    </w:p>
    <w:p w14:paraId="21BBD31E" w14:textId="77777777" w:rsidR="007D7228" w:rsidRDefault="00000000">
      <w:pPr>
        <w:pStyle w:val="TableNumber"/>
      </w:pPr>
      <w:r>
        <w:t>Table 2</w:t>
      </w:r>
    </w:p>
    <w:p w14:paraId="3D9EF612" w14:textId="77777777" w:rsidR="007D7228" w:rsidRDefault="00000000">
      <w:pPr>
        <w:pStyle w:val="TableTitle"/>
      </w:pPr>
      <w:r>
        <w:t>Hardware Specification for the System</w:t>
      </w:r>
    </w:p>
    <w:p w14:paraId="1652F805" w14:textId="77777777" w:rsidR="007D7228" w:rsidRDefault="00000000">
      <w:pPr>
        <w:pStyle w:val="Heading3"/>
      </w:pPr>
      <w:r>
        <w:t>Software Specification</w:t>
      </w:r>
    </w:p>
    <w:p w14:paraId="08018560" w14:textId="77777777" w:rsidR="007D7228" w:rsidRDefault="00000000">
      <w:r>
        <w:t>Table 3 shows the software specification required to run and maintain the system.</w:t>
      </w:r>
    </w:p>
    <w:p w14:paraId="3D667823" w14:textId="77777777" w:rsidR="007D7228" w:rsidRDefault="00000000">
      <w:pPr>
        <w:pStyle w:val="TableNumber"/>
      </w:pPr>
      <w:r>
        <w:t>Table 3</w:t>
      </w:r>
    </w:p>
    <w:p w14:paraId="1F1B9C67" w14:textId="77777777" w:rsidR="007D7228" w:rsidRDefault="00000000">
      <w:pPr>
        <w:pStyle w:val="TableTitle"/>
      </w:pPr>
      <w:r>
        <w:t>Software Specification for the System</w:t>
      </w:r>
    </w:p>
    <w:p w14:paraId="014BCC0D" w14:textId="77777777" w:rsidR="007D7228" w:rsidRDefault="00000000">
      <w:pPr>
        <w:pStyle w:val="Heading2"/>
      </w:pPr>
      <w:r>
        <w:t>System Evaluation</w:t>
      </w:r>
    </w:p>
    <w:p w14:paraId="53DFBDC7" w14:textId="77777777" w:rsidR="007D7228" w:rsidRDefault="00000000">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498057D5" w14:textId="77777777" w:rsidR="007D7228" w:rsidRDefault="00000000">
      <w:pPr>
        <w:pStyle w:val="ObjectiveItem"/>
      </w:pPr>
      <w:r>
        <w:t xml:space="preserve">• Functional Suitability: The degree to which the system provides functions that meet the stated operational requirements of Barangay </w:t>
      </w:r>
      <w:proofErr w:type="spellStart"/>
      <w:r>
        <w:t>Dacutan</w:t>
      </w:r>
      <w:proofErr w:type="spellEnd"/>
      <w:r>
        <w:t>.</w:t>
      </w:r>
    </w:p>
    <w:p w14:paraId="5BB651D5" w14:textId="77777777" w:rsidR="007D7228" w:rsidRDefault="00000000">
      <w:pPr>
        <w:pStyle w:val="ObjectiveItem"/>
      </w:pPr>
      <w:r>
        <w:lastRenderedPageBreak/>
        <w:t>• Performance Efficiency: The responsiveness, processing speed, and resource utilization of the system under normal operating loads.</w:t>
      </w:r>
    </w:p>
    <w:p w14:paraId="7C6E2ED8" w14:textId="77777777" w:rsidR="007D7228" w:rsidRDefault="00000000">
      <w:pPr>
        <w:pStyle w:val="ObjectiveItem"/>
      </w:pPr>
      <w:r>
        <w:t>• Compatibility: The capability of the system to operate reliably across standard desktop and mobile web browsers and varied internet network connections.</w:t>
      </w:r>
    </w:p>
    <w:p w14:paraId="2A0805D6" w14:textId="77777777" w:rsidR="007D7228" w:rsidRDefault="00000000">
      <w:pPr>
        <w:pStyle w:val="ObjectiveItem"/>
      </w:pPr>
      <w:r>
        <w:t>• Usability: How easy it is for barangay staff and citizens to learn, navigate, and operate the system interface.</w:t>
      </w:r>
    </w:p>
    <w:p w14:paraId="10D4B5D7" w14:textId="77777777" w:rsidR="007D7228" w:rsidRDefault="00000000">
      <w:pPr>
        <w:pStyle w:val="ObjectiveItem"/>
      </w:pPr>
      <w:r>
        <w:t>• Reliability: The consistency of the system in maintaining data accuracy and operating without crashing during transactions.</w:t>
      </w:r>
    </w:p>
    <w:p w14:paraId="4B50BD71" w14:textId="77777777" w:rsidR="007D7228" w:rsidRDefault="00000000">
      <w:pPr>
        <w:pStyle w:val="ObjectiveItem"/>
      </w:pPr>
      <w:r>
        <w:t>• Security: The effectiveness of role-based access control, session expiration, and CSRF protection in preventing unauthorized data modification.</w:t>
      </w:r>
    </w:p>
    <w:p w14:paraId="738064B3" w14:textId="77777777" w:rsidR="007D7228" w:rsidRDefault="00000000">
      <w:pPr>
        <w:pStyle w:val="ObjectiveItem"/>
      </w:pPr>
      <w:r>
        <w:t>• Maintainability: The modularity and clarity of the Laravel MVC codebase for future updates, bug fixes, and feature additions.</w:t>
      </w:r>
    </w:p>
    <w:p w14:paraId="1FA42043" w14:textId="77777777" w:rsidR="007D7228" w:rsidRDefault="00000000">
      <w:pPr>
        <w:pStyle w:val="ObjectiveItem"/>
      </w:pPr>
      <w:r>
        <w:t>• Portability: The ease with which the system can be deployed and transferred to other local government computer setups.</w:t>
      </w:r>
    </w:p>
    <w:p w14:paraId="76768048" w14:textId="77777777" w:rsidR="007D7228" w:rsidRDefault="00000000">
      <w:r>
        <w:t>Table 4 shows the Five-Point Likert Scale and corresponding verbal interpretations used to score and evaluate the system.</w:t>
      </w:r>
    </w:p>
    <w:p w14:paraId="3B24311C" w14:textId="77777777" w:rsidR="007D7228" w:rsidRDefault="00000000">
      <w:pPr>
        <w:pStyle w:val="TableNumber"/>
      </w:pPr>
      <w:r>
        <w:t>Table 4</w:t>
      </w:r>
    </w:p>
    <w:p w14:paraId="767CC8D3" w14:textId="77777777" w:rsidR="007D7228" w:rsidRDefault="00000000">
      <w:pPr>
        <w:pStyle w:val="TableTitle"/>
      </w:pPr>
      <w:r>
        <w:t>Five-Point Likert Scale and Verbal Interpretation</w:t>
      </w:r>
    </w:p>
    <w:p w14:paraId="2C3135B3" w14:textId="77777777" w:rsidR="007D7228" w:rsidRDefault="00000000">
      <w:pPr>
        <w:pStyle w:val="Heading2"/>
      </w:pPr>
      <w:r>
        <w:t>Data Gathering Instrument</w:t>
      </w:r>
    </w:p>
    <w:p w14:paraId="76E5CEFE" w14:textId="77777777" w:rsidR="007D7228" w:rsidRDefault="00000000">
      <w:r>
        <w:t xml:space="preserve">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w:t>
      </w:r>
      <w:r>
        <w:lastRenderedPageBreak/>
        <w:t>Poor) to 5 (Excellent). Space was also provided at the end of the questionnaire for comments and qualitative suggestions.</w:t>
      </w:r>
    </w:p>
    <w:p w14:paraId="6942E49A" w14:textId="77777777" w:rsidR="007D7228" w:rsidRDefault="00000000">
      <w:pPr>
        <w:pStyle w:val="Heading2"/>
      </w:pPr>
      <w:r>
        <w:t>Respondents of the Study</w:t>
      </w:r>
    </w:p>
    <w:p w14:paraId="4648CB60" w14:textId="77777777" w:rsidR="007D7228" w:rsidRDefault="00000000">
      <w:r>
        <w:t>A total of ten (10) respondents were selected using purposive sampling to evaluate the system. The evaluators were divided into two distinct groups:</w:t>
      </w:r>
    </w:p>
    <w:p w14:paraId="71AEFD23" w14:textId="77777777" w:rsidR="007D7228" w:rsidRDefault="00000000">
      <w:r>
        <w:t>1. IT Experts (5 respondents): Information Technology instructors and professional software developers from ISAT U who evaluated technical aspects such as code structure, database normalization, system security, performance efficiency, and maintainability.</w:t>
      </w:r>
    </w:p>
    <w:p w14:paraId="61320AB2" w14:textId="77777777" w:rsidR="007D7228" w:rsidRDefault="00000000">
      <w:r>
        <w:t xml:space="preserve">2. Domain End-Users (5 respondents): Punong Barangay Hon. Stephen James D. Foerster, Barangay Secretary Mrs. Pearl Joy J. </w:t>
      </w:r>
      <w:proofErr w:type="spellStart"/>
      <w:r>
        <w:t>Amuan</w:t>
      </w:r>
      <w:proofErr w:type="spellEnd"/>
      <w:r>
        <w:t xml:space="preserve">, and community residents from Barangay </w:t>
      </w:r>
      <w:proofErr w:type="spellStart"/>
      <w:r>
        <w:t>Dacutan</w:t>
      </w:r>
      <w:proofErr w:type="spellEnd"/>
      <w:r>
        <w:t xml:space="preserve"> who evaluated functional suitability, user interface ease of use, clearance generation accuracy across official document offerings, and practical community applicability.</w:t>
      </w:r>
    </w:p>
    <w:p w14:paraId="57D1268E" w14:textId="77777777" w:rsidR="007D7228" w:rsidRDefault="00000000">
      <w:pPr>
        <w:pStyle w:val="Heading2"/>
      </w:pPr>
      <w:r>
        <w:t>Data Analysis Procedure and Statistical Treatment</w:t>
      </w:r>
    </w:p>
    <w:p w14:paraId="0DC0F1E7" w14:textId="77777777" w:rsidR="007D7228" w:rsidRDefault="00000000">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3E0CD601" w14:textId="77777777" w:rsidR="007D7228" w:rsidRDefault="00000000">
      <w:r>
        <w:t>Table 5 presents the summary of evaluation results obtained from the ten evaluators.</w:t>
      </w:r>
    </w:p>
    <w:p w14:paraId="0D7AA8DA" w14:textId="77777777" w:rsidR="007D7228" w:rsidRDefault="00000000">
      <w:pPr>
        <w:pStyle w:val="TableNumber"/>
      </w:pPr>
      <w:r>
        <w:lastRenderedPageBreak/>
        <w:t>Table 5</w:t>
      </w:r>
    </w:p>
    <w:p w14:paraId="35AC676C" w14:textId="77777777" w:rsidR="007D7228" w:rsidRDefault="00000000">
      <w:pPr>
        <w:pStyle w:val="TableTitle"/>
      </w:pPr>
      <w:r>
        <w:t>Summary of ISO 25010 Software Quality Evaluation Results</w:t>
      </w:r>
    </w:p>
    <w:p w14:paraId="320864DD" w14:textId="77777777" w:rsidR="007D7228" w:rsidRDefault="00000000">
      <w:r>
        <w:t xml:space="preserve">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w:t>
      </w:r>
      <w:proofErr w:type="spellStart"/>
      <w:r>
        <w:t>Dacutan</w:t>
      </w:r>
      <w:proofErr w:type="spellEnd"/>
      <w:r>
        <w:t>.</w:t>
      </w:r>
    </w:p>
    <w:p w14:paraId="071248D5" w14:textId="77777777" w:rsidR="007D7228" w:rsidRDefault="007D7228"/>
    <w:p w14:paraId="6380BEFC" w14:textId="77777777" w:rsidR="007D7228" w:rsidRDefault="00000000">
      <w:r>
        <w:rPr>
          <w:b/>
        </w:rPr>
        <w:t>REFERENCES</w:t>
      </w:r>
    </w:p>
    <w:p w14:paraId="5D2BBECF" w14:textId="77777777" w:rsidR="007D7228" w:rsidRDefault="00000000">
      <w:r>
        <w:rPr>
          <w:sz w:val="22"/>
        </w:rPr>
        <w:t xml:space="preserve">Brillantes, A. B., &amp; </w:t>
      </w:r>
      <w:proofErr w:type="spellStart"/>
      <w:r>
        <w:rPr>
          <w:sz w:val="22"/>
        </w:rPr>
        <w:t>Perante</w:t>
      </w:r>
      <w:proofErr w:type="spellEnd"/>
      <w:r>
        <w:rPr>
          <w:sz w:val="22"/>
        </w:rPr>
        <w:t>-Calina, L. (2018). Leadership and citizen engagement in e-governance: The Philippine experience. Philippine Journal of Public Administration, 62(1), 45-68.</w:t>
      </w:r>
    </w:p>
    <w:p w14:paraId="7243EF4D" w14:textId="77777777" w:rsidR="007D7228" w:rsidRDefault="00000000">
      <w:r>
        <w:rPr>
          <w:sz w:val="22"/>
        </w:rPr>
        <w:t>Coronel, C., &amp; Morris, S. (2020). Database systems: Design, implementation, &amp; management (13th ed.). Cengage Learning.</w:t>
      </w:r>
    </w:p>
    <w:p w14:paraId="33405097" w14:textId="77777777" w:rsidR="007D7228" w:rsidRDefault="00000000">
      <w:r>
        <w:rPr>
          <w:sz w:val="22"/>
        </w:rPr>
        <w:t>Dela Cruz, M. R., &amp; Ramos, J. T. (2022). Automated barangay clearance and certification issuance system with barcode verification. International Journal of Computing and Information Sciences, 14(2), 112-120.</w:t>
      </w:r>
    </w:p>
    <w:p w14:paraId="45606ED2" w14:textId="77777777" w:rsidR="007D7228" w:rsidRDefault="00000000">
      <w:r>
        <w:rPr>
          <w:sz w:val="22"/>
        </w:rPr>
        <w:t xml:space="preserve">Flores, J. A., Mendoza, R. K., &amp; Tan, G. S. (2023). Community-based disaster relief and </w:t>
      </w:r>
      <w:proofErr w:type="spellStart"/>
      <w:r>
        <w:rPr>
          <w:sz w:val="22"/>
        </w:rPr>
        <w:t>ayuda</w:t>
      </w:r>
      <w:proofErr w:type="spellEnd"/>
      <w:r>
        <w:rPr>
          <w:sz w:val="22"/>
        </w:rPr>
        <w:t xml:space="preserve"> distribution management system for rural local government units. Journal of Information Technology and Community Development, 8(1), 54-68.</w:t>
      </w:r>
    </w:p>
    <w:p w14:paraId="1F885073" w14:textId="77777777" w:rsidR="007D7228" w:rsidRDefault="00000000">
      <w:r>
        <w:rPr>
          <w:sz w:val="22"/>
        </w:rPr>
        <w:t>International Organization for Standardization. (2011). Systems and software engineering: Systems and software Quality Requirements and Evaluation (</w:t>
      </w:r>
      <w:proofErr w:type="spellStart"/>
      <w:r>
        <w:rPr>
          <w:sz w:val="22"/>
        </w:rPr>
        <w:t>SQuaRE</w:t>
      </w:r>
      <w:proofErr w:type="spellEnd"/>
      <w:r>
        <w:rPr>
          <w:sz w:val="22"/>
        </w:rPr>
        <w:t>) - System and software quality models (ISO/IEC Standard No. 25010:2011). https://www.iso.org/standard/35733.html</w:t>
      </w:r>
    </w:p>
    <w:p w14:paraId="4B82FD4E" w14:textId="77777777" w:rsidR="007D7228" w:rsidRDefault="00000000">
      <w:r>
        <w:rPr>
          <w:sz w:val="22"/>
        </w:rPr>
        <w:lastRenderedPageBreak/>
        <w:t>Otwell, T. (2024). Laravel: The PHP framework for web artisans. Taylor Otwell. https://laravel.com</w:t>
      </w:r>
    </w:p>
    <w:p w14:paraId="7B3C75A5" w14:textId="77777777" w:rsidR="007D7228" w:rsidRDefault="00000000">
      <w:r>
        <w:rPr>
          <w:sz w:val="22"/>
        </w:rPr>
        <w:t xml:space="preserve">Pe, F. L., &amp; </w:t>
      </w:r>
      <w:proofErr w:type="spellStart"/>
      <w:r>
        <w:rPr>
          <w:sz w:val="22"/>
        </w:rPr>
        <w:t>Tadiar</w:t>
      </w:r>
      <w:proofErr w:type="spellEnd"/>
      <w:r>
        <w:rPr>
          <w:sz w:val="22"/>
        </w:rPr>
        <w:t xml:space="preserve">, A. F. (2017). </w:t>
      </w:r>
      <w:proofErr w:type="spellStart"/>
      <w:r>
        <w:rPr>
          <w:sz w:val="22"/>
        </w:rPr>
        <w:t>Katarungang</w:t>
      </w:r>
      <w:proofErr w:type="spellEnd"/>
      <w:r>
        <w:rPr>
          <w:sz w:val="22"/>
        </w:rPr>
        <w:t xml:space="preserve"> </w:t>
      </w:r>
      <w:proofErr w:type="spellStart"/>
      <w:r>
        <w:rPr>
          <w:sz w:val="22"/>
        </w:rPr>
        <w:t>Pambarangay</w:t>
      </w:r>
      <w:proofErr w:type="spellEnd"/>
      <w:r>
        <w:rPr>
          <w:sz w:val="22"/>
        </w:rPr>
        <w:t>: A handbook for barangay conciliation in the Philippines (3rd ed.). Rex Bookstore.</w:t>
      </w:r>
    </w:p>
    <w:p w14:paraId="597A32C0" w14:textId="77777777" w:rsidR="007D7228" w:rsidRDefault="00000000">
      <w:r>
        <w:rPr>
          <w:sz w:val="22"/>
        </w:rPr>
        <w:t>Republic of the Philippines. (1991). Republic Act No. 7160: An act providing for a local government code of 1991. Official Gazette of the Republic of the Philippines.</w:t>
      </w:r>
    </w:p>
    <w:p w14:paraId="3FF9DAAC" w14:textId="77777777" w:rsidR="007D7228" w:rsidRDefault="00000000">
      <w:r>
        <w:rPr>
          <w:sz w:val="22"/>
        </w:rPr>
        <w:t>Republic of the Philippines. (2018). Republic Act No. 11032: Ease of doing business and efficient government service delivery act of 2018. Official Gazette of the Republic of the Philippines.</w:t>
      </w:r>
    </w:p>
    <w:p w14:paraId="6F46DA0A" w14:textId="77777777" w:rsidR="007D7228" w:rsidRDefault="00000000">
      <w:r>
        <w:rPr>
          <w:sz w:val="22"/>
        </w:rPr>
        <w:t>Republic of the Philippines. (2019). Republic Act No. 11261: First time jobseekers assistance act. Official Gazette of the Republic of the Philippines.</w:t>
      </w:r>
    </w:p>
    <w:p w14:paraId="0C279E82" w14:textId="77777777" w:rsidR="007D7228" w:rsidRDefault="00000000">
      <w:r>
        <w:rPr>
          <w:sz w:val="22"/>
        </w:rPr>
        <w:t>Santos, P. M., Gomez, R. L., &amp; Perez, E. C. (2021). Web-based barangay management information system: Enhancing local governance in urban communities. Philippine Journal of Information Technology, 11(3), 85-97.</w:t>
      </w:r>
    </w:p>
    <w:p w14:paraId="66F891DA" w14:textId="77777777" w:rsidR="007D7228" w:rsidRDefault="00000000">
      <w:r>
        <w:rPr>
          <w:sz w:val="22"/>
        </w:rPr>
        <w:t>Silver, E. A., Pyke, D. F., &amp; Thomas, D. J. (2016). Inventory and production management in supply chains (4th ed.). CRC Press.</w:t>
      </w:r>
    </w:p>
    <w:p w14:paraId="690053FA" w14:textId="77777777" w:rsidR="007D7228" w:rsidRDefault="007D7228"/>
    <w:p w14:paraId="4CA27A5B" w14:textId="77777777" w:rsidR="007D7228" w:rsidRDefault="00000000">
      <w:pPr>
        <w:pStyle w:val="AppendixHeading"/>
      </w:pPr>
      <w:r>
        <w:rPr>
          <w:b/>
        </w:rPr>
        <w:t>APPENDICES</w:t>
      </w:r>
    </w:p>
    <w:p w14:paraId="103CDB6A" w14:textId="77777777" w:rsidR="007D7228" w:rsidRDefault="00000000">
      <w:pPr>
        <w:pStyle w:val="Heading2"/>
      </w:pPr>
      <w:r>
        <w:t>Appendix A: ISO 25010 Software Quality Evaluation Instrument</w:t>
      </w:r>
    </w:p>
    <w:p w14:paraId="09BA29A2" w14:textId="77777777" w:rsidR="007D7228" w:rsidRDefault="00000000">
      <w:r>
        <w:t>This instrument was utilized to gather evaluation data from IT experts and barangay end-users based on the ISO/IEC 25010 standard across a 5-point Likert scale (5 - Excellent, 4 - Very Good, 3 - Good, 2 - Poor, 1 - Very Poor).</w:t>
      </w:r>
    </w:p>
    <w:p w14:paraId="45DBE133" w14:textId="77777777" w:rsidR="007D7228" w:rsidRDefault="007D7228"/>
    <w:p w14:paraId="1F5B47F5" w14:textId="77777777" w:rsidR="007D7228" w:rsidRDefault="00000000">
      <w:pPr>
        <w:pStyle w:val="Heading2"/>
      </w:pPr>
      <w:r>
        <w:lastRenderedPageBreak/>
        <w:t>Appendix B: System User Interface Screenshots and Print Layouts</w:t>
      </w:r>
    </w:p>
    <w:p w14:paraId="0BE44119" w14:textId="77777777" w:rsidR="007D7228" w:rsidRDefault="00000000">
      <w:r>
        <w:t>This section contains selected interface captures of the developed Barangay Information and Management System.</w:t>
      </w:r>
    </w:p>
    <w:p w14:paraId="4EA20D4F" w14:textId="77777777" w:rsidR="007D7228" w:rsidRDefault="007D7228"/>
    <w:p w14:paraId="39E57680" w14:textId="77777777" w:rsidR="007D7228" w:rsidRDefault="007D7228"/>
    <w:p w14:paraId="32FFEE6F" w14:textId="77777777" w:rsidR="007D7228" w:rsidRDefault="007D7228"/>
    <w:p w14:paraId="1F6ADB50" w14:textId="77777777" w:rsidR="007D7228" w:rsidRDefault="007D7228"/>
    <w:p w14:paraId="616C4E5F" w14:textId="77777777" w:rsidR="007D7228" w:rsidRDefault="00000000">
      <w:pPr>
        <w:pStyle w:val="Heading2"/>
      </w:pPr>
      <w:r>
        <w:t>Appendix C: Certificate of System Acceptance and Transmittal</w:t>
      </w:r>
    </w:p>
    <w:p w14:paraId="13078934" w14:textId="77777777" w:rsidR="007D7228" w:rsidRDefault="007D7228"/>
    <w:sectPr w:rsidR="007D7228">
      <w:headerReference w:type="default" r:id="rId15"/>
      <w:footerReference w:type="default" r:id="rId16"/>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8BB0" w14:textId="77777777" w:rsidR="00A1315A" w:rsidRDefault="00A1315A">
      <w:pPr>
        <w:spacing w:line="240" w:lineRule="auto"/>
      </w:pPr>
      <w:r>
        <w:separator/>
      </w:r>
    </w:p>
  </w:endnote>
  <w:endnote w:type="continuationSeparator" w:id="0">
    <w:p w14:paraId="5534C9BB" w14:textId="77777777" w:rsidR="00A1315A" w:rsidRDefault="00A131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8DA3" w14:textId="77777777" w:rsidR="00DF1A52" w:rsidRDefault="00DF1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D61E" w14:textId="77777777" w:rsidR="00A1315A" w:rsidRDefault="00A1315A">
      <w:pPr>
        <w:spacing w:line="240" w:lineRule="auto"/>
      </w:pPr>
      <w:r>
        <w:separator/>
      </w:r>
    </w:p>
  </w:footnote>
  <w:footnote w:type="continuationSeparator" w:id="0">
    <w:p w14:paraId="3331C106" w14:textId="77777777" w:rsidR="00A1315A" w:rsidRDefault="00A131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62CD" w14:textId="77777777" w:rsidR="00DF1A52" w:rsidRDefault="00000000">
    <w:pPr>
      <w:spacing w:line="240" w:lineRule="auto"/>
      <w:jc w:val="right"/>
    </w:pPr>
    <w:r>
      <w:fldChar w:fldCharType="begin"/>
    </w:r>
    <w:r>
      <w:instrText>PAGE</w:instrText>
    </w:r>
    <w:r>
      <w:fldChar w:fldCharType="separate"/>
    </w:r>
    <w:r w:rsidR="00CE6BB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1B0DC3"/>
    <w:multiLevelType w:val="hybridMultilevel"/>
    <w:tmpl w:val="6B6C93F0"/>
    <w:lvl w:ilvl="0" w:tplc="EE20C852">
      <w:start w:val="1"/>
      <w:numFmt w:val="decimal"/>
      <w:lvlText w:val="%1."/>
      <w:lvlJc w:val="left"/>
      <w:pPr>
        <w:ind w:left="720" w:hanging="360"/>
      </w:pPr>
      <w:rPr>
        <w:rFonts w:ascii="Times New Roman" w:eastAsia="Times New Roman" w:hAnsi="Times New Roman" w:cs="Times New Roman"/>
        <w:sz w:val="24"/>
        <w:szCs w:val="24"/>
      </w:rPr>
    </w:lvl>
    <w:lvl w:ilvl="1" w:tplc="8DE4FF9E">
      <w:numFmt w:val="decimal"/>
      <w:lvlText w:val=""/>
      <w:lvlJc w:val="left"/>
    </w:lvl>
    <w:lvl w:ilvl="2" w:tplc="E4E48634">
      <w:numFmt w:val="decimal"/>
      <w:lvlText w:val=""/>
      <w:lvlJc w:val="left"/>
    </w:lvl>
    <w:lvl w:ilvl="3" w:tplc="D9E81202">
      <w:numFmt w:val="decimal"/>
      <w:lvlText w:val=""/>
      <w:lvlJc w:val="left"/>
    </w:lvl>
    <w:lvl w:ilvl="4" w:tplc="310606DC">
      <w:numFmt w:val="decimal"/>
      <w:lvlText w:val=""/>
      <w:lvlJc w:val="left"/>
    </w:lvl>
    <w:lvl w:ilvl="5" w:tplc="7B90BF3A">
      <w:numFmt w:val="decimal"/>
      <w:lvlText w:val=""/>
      <w:lvlJc w:val="left"/>
    </w:lvl>
    <w:lvl w:ilvl="6" w:tplc="92FE9202">
      <w:numFmt w:val="decimal"/>
      <w:lvlText w:val=""/>
      <w:lvlJc w:val="left"/>
    </w:lvl>
    <w:lvl w:ilvl="7" w:tplc="BD76056C">
      <w:numFmt w:val="decimal"/>
      <w:lvlText w:val=""/>
      <w:lvlJc w:val="left"/>
    </w:lvl>
    <w:lvl w:ilvl="8" w:tplc="77EAABDA">
      <w:numFmt w:val="decimal"/>
      <w:lvlText w:val=""/>
      <w:lvlJc w:val="left"/>
    </w:lvl>
  </w:abstractNum>
  <w:abstractNum w:abstractNumId="3" w15:restartNumberingAfterBreak="0">
    <w:nsid w:val="73F841B7"/>
    <w:multiLevelType w:val="hybridMultilevel"/>
    <w:tmpl w:val="6928A224"/>
    <w:lvl w:ilvl="0" w:tplc="2CFC1E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B787B3A"/>
    <w:multiLevelType w:val="hybridMultilevel"/>
    <w:tmpl w:val="4C607160"/>
    <w:lvl w:ilvl="0" w:tplc="EB7A5A6E">
      <w:start w:val="1"/>
      <w:numFmt w:val="bullet"/>
      <w:lvlText w:val="●"/>
      <w:lvlJc w:val="left"/>
      <w:pPr>
        <w:ind w:left="720" w:hanging="360"/>
      </w:pPr>
    </w:lvl>
    <w:lvl w:ilvl="1" w:tplc="C1C2A71E">
      <w:start w:val="1"/>
      <w:numFmt w:val="bullet"/>
      <w:lvlText w:val="○"/>
      <w:lvlJc w:val="left"/>
      <w:pPr>
        <w:ind w:left="1440" w:hanging="360"/>
      </w:pPr>
    </w:lvl>
    <w:lvl w:ilvl="2" w:tplc="9B940156">
      <w:start w:val="1"/>
      <w:numFmt w:val="bullet"/>
      <w:lvlText w:val="■"/>
      <w:lvlJc w:val="left"/>
      <w:pPr>
        <w:ind w:left="2160" w:hanging="360"/>
      </w:pPr>
    </w:lvl>
    <w:lvl w:ilvl="3" w:tplc="A8C40D0C">
      <w:start w:val="1"/>
      <w:numFmt w:val="bullet"/>
      <w:lvlText w:val="●"/>
      <w:lvlJc w:val="left"/>
      <w:pPr>
        <w:ind w:left="2880" w:hanging="360"/>
      </w:pPr>
    </w:lvl>
    <w:lvl w:ilvl="4" w:tplc="E3C22FF8">
      <w:start w:val="1"/>
      <w:numFmt w:val="bullet"/>
      <w:lvlText w:val="○"/>
      <w:lvlJc w:val="left"/>
      <w:pPr>
        <w:ind w:left="3600" w:hanging="360"/>
      </w:pPr>
    </w:lvl>
    <w:lvl w:ilvl="5" w:tplc="C1E051C2">
      <w:start w:val="1"/>
      <w:numFmt w:val="bullet"/>
      <w:lvlText w:val="■"/>
      <w:lvlJc w:val="left"/>
      <w:pPr>
        <w:ind w:left="4320" w:hanging="360"/>
      </w:pPr>
    </w:lvl>
    <w:lvl w:ilvl="6" w:tplc="FB0CB412">
      <w:start w:val="1"/>
      <w:numFmt w:val="bullet"/>
      <w:lvlText w:val="●"/>
      <w:lvlJc w:val="left"/>
      <w:pPr>
        <w:ind w:left="5040" w:hanging="360"/>
      </w:pPr>
    </w:lvl>
    <w:lvl w:ilvl="7" w:tplc="A2E48FF6">
      <w:start w:val="1"/>
      <w:numFmt w:val="bullet"/>
      <w:lvlText w:val="●"/>
      <w:lvlJc w:val="left"/>
      <w:pPr>
        <w:ind w:left="5760" w:hanging="360"/>
      </w:pPr>
    </w:lvl>
    <w:lvl w:ilvl="8" w:tplc="636CA26E">
      <w:start w:val="1"/>
      <w:numFmt w:val="bullet"/>
      <w:lvlText w:val="●"/>
      <w:lvlJc w:val="left"/>
      <w:pPr>
        <w:ind w:left="6480" w:hanging="360"/>
      </w:pPr>
    </w:lvl>
  </w:abstractNum>
  <w:num w:numId="1" w16cid:durableId="1129281273">
    <w:abstractNumId w:val="4"/>
    <w:lvlOverride w:ilvl="0">
      <w:startOverride w:val="1"/>
    </w:lvlOverride>
  </w:num>
  <w:num w:numId="2" w16cid:durableId="1981763798">
    <w:abstractNumId w:val="2"/>
    <w:lvlOverride w:ilvl="0">
      <w:startOverride w:val="1"/>
    </w:lvlOverride>
  </w:num>
  <w:num w:numId="3" w16cid:durableId="1657806183">
    <w:abstractNumId w:val="0"/>
  </w:num>
  <w:num w:numId="4" w16cid:durableId="1492528839">
    <w:abstractNumId w:val="1"/>
  </w:num>
  <w:num w:numId="5" w16cid:durableId="2772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52"/>
    <w:rsid w:val="00004DB4"/>
    <w:rsid w:val="00070147"/>
    <w:rsid w:val="00071633"/>
    <w:rsid w:val="00091798"/>
    <w:rsid w:val="000D2A94"/>
    <w:rsid w:val="000E279C"/>
    <w:rsid w:val="000E45E3"/>
    <w:rsid w:val="000F1032"/>
    <w:rsid w:val="000F3384"/>
    <w:rsid w:val="001110A8"/>
    <w:rsid w:val="0011753E"/>
    <w:rsid w:val="00117D6B"/>
    <w:rsid w:val="00190027"/>
    <w:rsid w:val="001B2823"/>
    <w:rsid w:val="001C0B17"/>
    <w:rsid w:val="00211656"/>
    <w:rsid w:val="00264A86"/>
    <w:rsid w:val="002A093D"/>
    <w:rsid w:val="002B422A"/>
    <w:rsid w:val="002D3E3C"/>
    <w:rsid w:val="00300F16"/>
    <w:rsid w:val="00347B62"/>
    <w:rsid w:val="003B0013"/>
    <w:rsid w:val="003F4105"/>
    <w:rsid w:val="004244F2"/>
    <w:rsid w:val="00424D4E"/>
    <w:rsid w:val="0043383F"/>
    <w:rsid w:val="00482160"/>
    <w:rsid w:val="00485257"/>
    <w:rsid w:val="004A18B7"/>
    <w:rsid w:val="004A3381"/>
    <w:rsid w:val="004C1126"/>
    <w:rsid w:val="004C5614"/>
    <w:rsid w:val="004C7C04"/>
    <w:rsid w:val="00506A70"/>
    <w:rsid w:val="005206ED"/>
    <w:rsid w:val="00552A89"/>
    <w:rsid w:val="0055721B"/>
    <w:rsid w:val="005660FD"/>
    <w:rsid w:val="005C0A60"/>
    <w:rsid w:val="006120E3"/>
    <w:rsid w:val="006428B6"/>
    <w:rsid w:val="006577D3"/>
    <w:rsid w:val="006E0C2A"/>
    <w:rsid w:val="006E5EF5"/>
    <w:rsid w:val="007033D6"/>
    <w:rsid w:val="00714E41"/>
    <w:rsid w:val="0073384F"/>
    <w:rsid w:val="00747357"/>
    <w:rsid w:val="00771DB0"/>
    <w:rsid w:val="0078489C"/>
    <w:rsid w:val="007922A1"/>
    <w:rsid w:val="007B294D"/>
    <w:rsid w:val="007C12AF"/>
    <w:rsid w:val="007C305F"/>
    <w:rsid w:val="007D7228"/>
    <w:rsid w:val="007E47BE"/>
    <w:rsid w:val="0083029F"/>
    <w:rsid w:val="008502A8"/>
    <w:rsid w:val="008A017E"/>
    <w:rsid w:val="008B6A63"/>
    <w:rsid w:val="00957DFC"/>
    <w:rsid w:val="00967BFB"/>
    <w:rsid w:val="009F1059"/>
    <w:rsid w:val="00A1315A"/>
    <w:rsid w:val="00A6010E"/>
    <w:rsid w:val="00A86FA6"/>
    <w:rsid w:val="00AA08ED"/>
    <w:rsid w:val="00B057B0"/>
    <w:rsid w:val="00B5129F"/>
    <w:rsid w:val="00B83233"/>
    <w:rsid w:val="00BE054E"/>
    <w:rsid w:val="00C0540F"/>
    <w:rsid w:val="00C4600C"/>
    <w:rsid w:val="00CD5D48"/>
    <w:rsid w:val="00CE6BB0"/>
    <w:rsid w:val="00CF111E"/>
    <w:rsid w:val="00D63619"/>
    <w:rsid w:val="00D85FC0"/>
    <w:rsid w:val="00D90124"/>
    <w:rsid w:val="00DA613A"/>
    <w:rsid w:val="00DD3E72"/>
    <w:rsid w:val="00DF1A52"/>
    <w:rsid w:val="00E362FE"/>
    <w:rsid w:val="00E43EF1"/>
    <w:rsid w:val="00ED7715"/>
    <w:rsid w:val="00F67108"/>
    <w:rsid w:val="00F80A65"/>
    <w:rsid w:val="00FA20DB"/>
    <w:rsid w:val="00FB43B8"/>
    <w:rsid w:val="00FF5D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193F"/>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70</Pages>
  <Words>15748</Words>
  <Characters>89768</Characters>
  <Application>Microsoft Office Word</Application>
  <DocSecurity>0</DocSecurity>
  <Lines>748</Lines>
  <Paragraphs>210</Paragraphs>
  <ScaleCrop>false</ScaleCrop>
  <Company/>
  <LinksUpToDate>false</LinksUpToDate>
  <CharactersWithSpaces>105306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77</cp:revision>
  <dcterms:created xsi:type="dcterms:W3CDTF">2026-10-01T21:50:00Z</dcterms:created>
  <dcterms:modified xsi:type="dcterms:W3CDTF">2026-10-12T03:48:00Z</dcterms:modified>
</cp:coreProperties>
</file>