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8771" w14:textId="77777777" w:rsidR="00DF1A52" w:rsidRDefault="00000000">
      <w:pPr>
        <w:pStyle w:val="Heading1"/>
        <w:spacing w:before="360" w:after="360" w:line="360" w:lineRule="auto"/>
      </w:pPr>
      <w:r>
        <w:t>Chapter I</w:t>
      </w:r>
      <w:r>
        <w:br/>
        <w:t>INTRODUCTION</w:t>
      </w:r>
    </w:p>
    <w:p w14:paraId="45BA9B18" w14:textId="77777777" w:rsidR="00DF1A52" w:rsidRDefault="00000000">
      <w:pPr>
        <w:pStyle w:val="Heading2"/>
        <w:spacing w:before="280" w:after="120" w:line="360" w:lineRule="auto"/>
      </w:pPr>
      <w:r>
        <w:t>Background of the Study</w:t>
      </w:r>
    </w:p>
    <w:p w14:paraId="22DCC588" w14:textId="77777777" w:rsidR="00DF1A52" w:rsidRDefault="00000000">
      <w:pPr>
        <w:pStyle w:val="BodyTextIndented"/>
        <w:spacing w:after="120" w:line="360" w:lineRule="auto"/>
        <w:jc w:val="both"/>
      </w:pPr>
      <w:r>
        <w:t>Information technology helps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local residents,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0A92B5C5" w14:textId="77777777" w:rsidR="00DF1A52" w:rsidRDefault="00000000">
      <w:pPr>
        <w:pStyle w:val="BodyTextIndented"/>
        <w:spacing w:after="120" w:line="360" w:lineRule="auto"/>
        <w:jc w:val="both"/>
      </w:pPr>
      <w:r>
        <w:t>Barangay Dacutan is one of the coastal and agricultural barangays situated in the Municipality of Dumangas, Province of Iloilo, under Region VI (Western Visayas). The community is divided into seven puroks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Katarungang Pambarangay council and managing calamity assistance programs like typhoon relief food packs and government cash aid.</w:t>
      </w:r>
    </w:p>
    <w:p w14:paraId="3954055B" w14:textId="77777777" w:rsidR="00DF1A52" w:rsidRDefault="00000000">
      <w:pPr>
        <w:pStyle w:val="BodyTextIndented"/>
        <w:spacing w:after="120" w:line="360" w:lineRule="auto"/>
        <w:jc w:val="both"/>
      </w:pPr>
      <w:r>
        <w:t xml:space="preserve">Currently, Barangay Dacutan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675E5623" w14:textId="77777777" w:rsidR="00DF1A52" w:rsidRDefault="00000000">
      <w:pPr>
        <w:pStyle w:val="BodyTextIndented"/>
        <w:spacing w:after="120" w:line="360" w:lineRule="auto"/>
        <w:jc w:val="both"/>
      </w:pPr>
      <w:r>
        <w:t>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have to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291B7401" w14:textId="77777777" w:rsidR="00DF1A52" w:rsidRDefault="00000000">
      <w:pPr>
        <w:pStyle w:val="BodyTextIndented"/>
        <w:spacing w:after="120" w:line="360" w:lineRule="auto"/>
        <w:jc w:val="both"/>
      </w:pPr>
      <w:r>
        <w:rPr>
          <w:rFonts w:ascii="Times New Roman" w:hAnsi="Times New Roman"/>
          <w:b w:val="0"/>
          <w:i w:val="0"/>
          <w:sz w:val="24"/>
        </w:rPr>
        <w:t>To solve these problems, the researchers proposed and developed the Barangay Information and Management System (BIMS) for Barangay Dacutan, Dumangas, Iloilo. The system is a web-based application designed to modernize and organize barangay operations. It features three specific user roles: the Resident (general public),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Katarungang Pambarangay blotter dispute mediation tracking, and emergency calamity aid distribution monitoring. To eliminate the administrative headache of managing citizen user accounts and forgotten passwords while safeguarding the system against spam and malicious bot entries, the system adopts the recommended compromise of One-Time Pin (OTP) Verification via SMS or Email. When a resident completes the online document request and appointment form, the system dispatches a transient 4-digit code to their active mobile phone or email. Entering this code verifies that the requestor is a genuine individual with an active contact number, eliminating fake submissions without forcing residents to register and manage password-protected accounts.</w:t>
      </w:r>
    </w:p>
    <w:p w14:paraId="1D3E046F" w14:textId="77777777" w:rsidR="00DF1A52" w:rsidRDefault="00000000">
      <w:pPr>
        <w:pStyle w:val="BodyTextIndented"/>
        <w:spacing w:after="120" w:line="360" w:lineRule="auto"/>
        <w:jc w:val="both"/>
      </w:pPr>
      <w:r>
        <w:t xml:space="preserve">By implementing this computerized system, Barangay Dacutan can significantly improve its public service efficiency. Document processing time will be reduced from hours or days to just a few minutes. Citizen records will be safely preserved inside a secure MySQL database, preventing data loss. In addition, the system will support local </w:t>
      </w:r>
      <w:r>
        <w:lastRenderedPageBreak/>
        <w:t>transparency, help staff quickly identify vulnerable households needing immediate aid, and uphold the standard of modern, responsive e-governance in the community.</w:t>
      </w:r>
    </w:p>
    <w:p w14:paraId="6F3CE765" w14:textId="77777777" w:rsidR="00DF1A52" w:rsidRDefault="00000000">
      <w:pPr>
        <w:pStyle w:val="Heading2"/>
        <w:spacing w:before="280" w:after="120" w:line="360" w:lineRule="auto"/>
      </w:pPr>
      <w:r>
        <w:t>Objectives of the Study</w:t>
      </w:r>
    </w:p>
    <w:p w14:paraId="0E85FC10" w14:textId="77777777" w:rsidR="00DF1A52" w:rsidRDefault="00000000">
      <w:pPr>
        <w:pStyle w:val="BodyTextIndented"/>
        <w:spacing w:after="120" w:line="360" w:lineRule="auto"/>
        <w:jc w:val="both"/>
      </w:pPr>
      <w:r>
        <w:t>The main objective of the study was to develop, implement, and evaluate the web-based Barangay Information and Management System (BIMS) for Barangay Dacutan, Municipality of Dumangas, Province of Iloilo.</w:t>
      </w:r>
    </w:p>
    <w:p w14:paraId="4523BAB8" w14:textId="77777777" w:rsidR="00DF1A52" w:rsidRDefault="00000000">
      <w:pPr>
        <w:pStyle w:val="BodyTextIndented"/>
        <w:spacing w:after="120" w:line="360" w:lineRule="auto"/>
        <w:jc w:val="both"/>
      </w:pPr>
      <w:r>
        <w:t>Specifically, the study aimed to:</w:t>
      </w:r>
    </w:p>
    <w:p w14:paraId="06BEF492" w14:textId="41DAEBFB" w:rsidR="00DF1A52" w:rsidRDefault="00000000">
      <w:pPr>
        <w:pStyle w:val="ObjectiveItem"/>
        <w:spacing w:after="80" w:line="360" w:lineRule="auto"/>
        <w:ind w:left="720" w:hanging="360"/>
        <w:jc w:val="both"/>
      </w:pPr>
      <w:r>
        <w:t>• design and create a centralized relational database to safely store resident census profiles, official clearances, dispute cases, and aid distribution records;</w:t>
      </w:r>
    </w:p>
    <w:p w14:paraId="66B942B4" w14:textId="77777777" w:rsidR="00DF1A52" w:rsidRDefault="00000000">
      <w:pPr>
        <w:pStyle w:val="ObjectiveItem"/>
        <w:spacing w:after="80" w:line="360" w:lineRule="auto"/>
        <w:ind w:left="720" w:hanging="360"/>
        <w:jc w:val="both"/>
      </w:pPr>
      <w:r>
        <w:rPr>
          <w:rFonts w:ascii="Times New Roman" w:hAnsi="Times New Roman"/>
          <w:b w:val="0"/>
          <w:i w:val="0"/>
          <w:sz w:val="24"/>
        </w:rPr>
        <w:t>• manage secure administrative user accounts for authorized barangay officials and enforce a two-tier review and approval workflow where citizen document requests are evaluated by the Barangay Secretary (acting as administrative records officer) and granted final executive approval by the Punong Barangay;</w:t>
      </w:r>
    </w:p>
    <w:p w14:paraId="6C40E009" w14:textId="77777777" w:rsidR="00DF1A52" w:rsidRDefault="00000000">
      <w:pPr>
        <w:pStyle w:val="ObjectiveItem"/>
        <w:spacing w:after="80" w:line="360" w:lineRule="auto"/>
        <w:ind w:left="720" w:hanging="360"/>
        <w:jc w:val="both"/>
      </w:pPr>
      <w:r>
        <w:rPr>
          <w:rFonts w:ascii="Times New Roman" w:hAnsi="Times New Roman"/>
          <w:b w:val="0"/>
          <w:i w:val="0"/>
          <w:sz w:val="24"/>
        </w:rPr>
        <w:t>• provide a public citizen portal where community residents can view barangay information, schedule document appointments, and apply online for twelve (12) official certificates and documents across personal, business, and dispute categories, secured through an One-Time Pin (OTP) verification mechanism via SMS or Email that transmits a 4-digit code to validate active contact numbers and eliminate fake/spam entries without requiring password-based account registration, receive automated email status notifications upon secretary review and captain approval, and track request progress in real time using a unique reference code;</w:t>
      </w:r>
    </w:p>
    <w:p w14:paraId="0FDFA1A6" w14:textId="77777777" w:rsidR="00DF1A52"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114911D5" w14:textId="77777777" w:rsidR="00DF1A52"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3B3DD885" w14:textId="77777777" w:rsidR="00DF1A52" w:rsidRDefault="00000000">
      <w:pPr>
        <w:pStyle w:val="ObjectiveItem"/>
        <w:spacing w:after="80" w:line="360" w:lineRule="auto"/>
        <w:ind w:left="720" w:hanging="360"/>
        <w:jc w:val="both"/>
      </w:pPr>
      <w:r>
        <w:t>• record and monitor Katarungang Pambarangay blotter disputes, hearing schedules, and amicable settlement terms under the Lupon Tagapamayapa, including the issuance of Blotter Certifications and Certifications to File Action; and</w:t>
      </w:r>
    </w:p>
    <w:p w14:paraId="4EA82C60" w14:textId="6E2F31C9" w:rsidR="00DF1A52" w:rsidRDefault="00000000">
      <w:pPr>
        <w:pStyle w:val="ObjectiveItem"/>
        <w:spacing w:after="80" w:line="360" w:lineRule="auto"/>
        <w:ind w:left="720" w:hanging="360"/>
        <w:jc w:val="both"/>
      </w:pPr>
      <w:r>
        <w:t>• evaluate the developed system using the ISO 25010 software quality.</w:t>
      </w:r>
    </w:p>
    <w:p w14:paraId="24BB3259" w14:textId="77777777" w:rsidR="00DD3E72" w:rsidRDefault="00DD3E72" w:rsidP="00DD3E72">
      <w:pPr>
        <w:pStyle w:val="Heading2"/>
        <w:spacing w:before="280" w:after="120" w:line="360" w:lineRule="auto"/>
      </w:pPr>
      <w:r>
        <w:lastRenderedPageBreak/>
        <w:t>Conceptual Framework of the Study</w:t>
      </w:r>
    </w:p>
    <w:p w14:paraId="3C874125" w14:textId="77777777" w:rsidR="00DD3E72" w:rsidRDefault="00DD3E72" w:rsidP="00DD3E72">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p w14:paraId="2BDB06DA" w14:textId="77777777" w:rsidR="00DD3E72" w:rsidRDefault="00DD3E72" w:rsidP="00DD3E72">
      <w:pPr>
        <w:spacing w:after="40"/>
      </w:pPr>
      <w:r>
        <w:rPr>
          <w:noProof/>
        </w:rPr>
        <mc:AlternateContent>
          <mc:Choice Requires="wpg">
            <w:drawing>
              <wp:anchor distT="0" distB="0" distL="114300" distR="114300" simplePos="0" relativeHeight="251659264" behindDoc="0" locked="0" layoutInCell="1" allowOverlap="1" wp14:anchorId="2F80F790" wp14:editId="01A60D95">
                <wp:simplePos x="0" y="0"/>
                <wp:positionH relativeFrom="margin">
                  <wp:align>center</wp:align>
                </wp:positionH>
                <wp:positionV relativeFrom="paragraph">
                  <wp:posOffset>112395</wp:posOffset>
                </wp:positionV>
                <wp:extent cx="6265635" cy="3281041"/>
                <wp:effectExtent l="0" t="0" r="20955" b="15240"/>
                <wp:wrapNone/>
                <wp:docPr id="30998164" name="Group 7"/>
                <wp:cNvGraphicFramePr/>
                <a:graphic xmlns:a="http://schemas.openxmlformats.org/drawingml/2006/main">
                  <a:graphicData uri="http://schemas.microsoft.com/office/word/2010/wordprocessingGroup">
                    <wpg:wgp>
                      <wpg:cNvGrpSpPr/>
                      <wpg:grpSpPr>
                        <a:xfrm>
                          <a:off x="0" y="0"/>
                          <a:ext cx="6265635" cy="3281041"/>
                          <a:chOff x="0" y="0"/>
                          <a:chExt cx="6265635" cy="3281041"/>
                        </a:xfrm>
                      </wpg:grpSpPr>
                      <wps:wsp>
                        <wps:cNvPr id="1022053421" name="Rectangle 1"/>
                        <wps:cNvSpPr/>
                        <wps:spPr>
                          <a:xfrm>
                            <a:off x="0" y="5610"/>
                            <a:ext cx="1924050" cy="2614174"/>
                          </a:xfrm>
                          <a:prstGeom prst="rect">
                            <a:avLst/>
                          </a:prstGeom>
                        </wps:spPr>
                        <wps:style>
                          <a:lnRef idx="2">
                            <a:schemeClr val="dk1"/>
                          </a:lnRef>
                          <a:fillRef idx="1">
                            <a:schemeClr val="lt1"/>
                          </a:fillRef>
                          <a:effectRef idx="0">
                            <a:schemeClr val="dk1"/>
                          </a:effectRef>
                          <a:fontRef idx="minor">
                            <a:schemeClr val="dk1"/>
                          </a:fontRef>
                        </wps:style>
                        <wps:txbx>
                          <w:txbxContent>
                            <w:p w14:paraId="2789170B" w14:textId="77777777" w:rsidR="00DD3E72" w:rsidRPr="003E103B" w:rsidRDefault="00DD3E72" w:rsidP="00DD3E72">
                              <w:pPr>
                                <w:jc w:val="center"/>
                                <w:rPr>
                                  <w:sz w:val="20"/>
                                  <w:szCs w:val="20"/>
                                </w:rPr>
                              </w:pPr>
                              <w:r w:rsidRPr="003E103B">
                                <w:rPr>
                                  <w:sz w:val="20"/>
                                  <w:szCs w:val="20"/>
                                </w:rPr>
                                <w:t>Input</w:t>
                              </w:r>
                            </w:p>
                            <w:p w14:paraId="5145B8E4"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7AD2EFFF"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094DFC6E"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0FD9C5EE" w14:textId="77777777" w:rsidR="00DD3E72" w:rsidRDefault="00DD3E72" w:rsidP="00DD3E72">
                              <w:pPr>
                                <w:pStyle w:val="ListParagraph"/>
                                <w:spacing w:line="240" w:lineRule="auto"/>
                                <w:ind w:left="425"/>
                                <w:contextualSpacing/>
                                <w:rPr>
                                  <w:sz w:val="20"/>
                                  <w:szCs w:val="20"/>
                                </w:rPr>
                              </w:pPr>
                            </w:p>
                            <w:p w14:paraId="308AF741"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5E3C5081"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39491184" name="Rectangle 1"/>
                        <wps:cNvSpPr/>
                        <wps:spPr>
                          <a:xfrm>
                            <a:off x="4431755" y="0"/>
                            <a:ext cx="1833880" cy="2602955"/>
                          </a:xfrm>
                          <a:prstGeom prst="rect">
                            <a:avLst/>
                          </a:prstGeom>
                        </wps:spPr>
                        <wps:style>
                          <a:lnRef idx="2">
                            <a:schemeClr val="dk1"/>
                          </a:lnRef>
                          <a:fillRef idx="1">
                            <a:schemeClr val="lt1"/>
                          </a:fillRef>
                          <a:effectRef idx="0">
                            <a:schemeClr val="dk1"/>
                          </a:effectRef>
                          <a:fontRef idx="minor">
                            <a:schemeClr val="dk1"/>
                          </a:fontRef>
                        </wps:style>
                        <wps:txbx>
                          <w:txbxContent>
                            <w:p w14:paraId="71762CCB" w14:textId="77777777" w:rsidR="00DD3E72" w:rsidRDefault="00DD3E72" w:rsidP="00DD3E72">
                              <w:pPr>
                                <w:jc w:val="center"/>
                              </w:pPr>
                              <w:r>
                                <w:t>Output</w:t>
                              </w:r>
                            </w:p>
                            <w:p w14:paraId="5DA15298" w14:textId="77777777" w:rsidR="00DD3E72" w:rsidRDefault="00DD3E72" w:rsidP="00DD3E72"/>
                            <w:p w14:paraId="10EA6BF6" w14:textId="77777777" w:rsidR="00DD3E72" w:rsidRDefault="00DD3E72" w:rsidP="00DD3E72">
                              <w:pPr>
                                <w:jc w:val="center"/>
                              </w:pPr>
                              <w:r>
                                <w:t>Barangay Information and Management System</w:t>
                              </w:r>
                              <w:r>
                                <w:br/>
                                <w:t>(Brgy. Dacutan, Dumangas, Iloilo)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5997203" name="Rectangle 1"/>
                        <wps:cNvSpPr/>
                        <wps:spPr>
                          <a:xfrm>
                            <a:off x="2283195" y="0"/>
                            <a:ext cx="1833880" cy="2619270"/>
                          </a:xfrm>
                          <a:prstGeom prst="rect">
                            <a:avLst/>
                          </a:prstGeom>
                        </wps:spPr>
                        <wps:style>
                          <a:lnRef idx="2">
                            <a:schemeClr val="dk1"/>
                          </a:lnRef>
                          <a:fillRef idx="1">
                            <a:schemeClr val="lt1"/>
                          </a:fillRef>
                          <a:effectRef idx="0">
                            <a:schemeClr val="dk1"/>
                          </a:effectRef>
                          <a:fontRef idx="minor">
                            <a:schemeClr val="dk1"/>
                          </a:fontRef>
                        </wps:style>
                        <wps:txbx>
                          <w:txbxContent>
                            <w:p w14:paraId="056AA558" w14:textId="77777777" w:rsidR="00DD3E72" w:rsidRPr="003E103B" w:rsidRDefault="00DD3E72" w:rsidP="00DD3E72">
                              <w:pPr>
                                <w:jc w:val="center"/>
                                <w:rPr>
                                  <w:sz w:val="20"/>
                                  <w:szCs w:val="20"/>
                                </w:rPr>
                              </w:pPr>
                              <w:r w:rsidRPr="003E103B">
                                <w:rPr>
                                  <w:sz w:val="20"/>
                                  <w:szCs w:val="20"/>
                                </w:rPr>
                                <w:t>Process</w:t>
                              </w:r>
                            </w:p>
                            <w:p w14:paraId="6755CD53"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61B2D75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24FD38C5" w14:textId="77777777" w:rsidR="00DD3E72" w:rsidRDefault="00DD3E72" w:rsidP="00DD3E72">
                              <w:pPr>
                                <w:pStyle w:val="ListParagraph"/>
                                <w:spacing w:line="240" w:lineRule="auto"/>
                                <w:ind w:left="425"/>
                                <w:contextualSpacing/>
                                <w:rPr>
                                  <w:sz w:val="20"/>
                                  <w:szCs w:val="20"/>
                                </w:rPr>
                              </w:pPr>
                            </w:p>
                            <w:p w14:paraId="2177AE91"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770B1B8" w14:textId="77777777" w:rsidR="00DD3E72" w:rsidRDefault="00DD3E72" w:rsidP="00DD3E72">
                              <w:pPr>
                                <w:pStyle w:val="ListParagraph"/>
                                <w:spacing w:line="240" w:lineRule="auto"/>
                                <w:ind w:left="425"/>
                                <w:contextualSpacing/>
                                <w:rPr>
                                  <w:sz w:val="20"/>
                                  <w:szCs w:val="20"/>
                                </w:rPr>
                              </w:pPr>
                            </w:p>
                            <w:p w14:paraId="095E866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0A5818B5" w14:textId="77777777" w:rsidR="00DD3E72" w:rsidRDefault="00DD3E72" w:rsidP="00DD3E72">
                              <w:pPr>
                                <w:pStyle w:val="ListParagraph"/>
                                <w:spacing w:line="240" w:lineRule="auto"/>
                                <w:ind w:left="425"/>
                                <w:contextualSpacing/>
                                <w:rPr>
                                  <w:sz w:val="20"/>
                                  <w:szCs w:val="20"/>
                                </w:rPr>
                              </w:pPr>
                            </w:p>
                            <w:p w14:paraId="70B89D0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56E4953" w14:textId="77777777" w:rsidR="00DD3E72" w:rsidRDefault="00DD3E72" w:rsidP="00DD3E72">
                              <w:pPr>
                                <w:pStyle w:val="ListParagraph"/>
                                <w:spacing w:line="240" w:lineRule="auto"/>
                                <w:ind w:left="425"/>
                                <w:contextualSpacing/>
                                <w:rPr>
                                  <w:sz w:val="20"/>
                                  <w:szCs w:val="20"/>
                                </w:rPr>
                              </w:pPr>
                            </w:p>
                            <w:p w14:paraId="22FFDF2E"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5568509" name="Rectangle 2"/>
                        <wps:cNvSpPr/>
                        <wps:spPr>
                          <a:xfrm>
                            <a:off x="1697437" y="2821036"/>
                            <a:ext cx="3034910" cy="460005"/>
                          </a:xfrm>
                          <a:prstGeom prst="rect">
                            <a:avLst/>
                          </a:prstGeom>
                        </wps:spPr>
                        <wps:style>
                          <a:lnRef idx="2">
                            <a:schemeClr val="dk1"/>
                          </a:lnRef>
                          <a:fillRef idx="1">
                            <a:schemeClr val="lt1"/>
                          </a:fillRef>
                          <a:effectRef idx="0">
                            <a:schemeClr val="dk1"/>
                          </a:effectRef>
                          <a:fontRef idx="minor">
                            <a:schemeClr val="dk1"/>
                          </a:fontRef>
                        </wps:style>
                        <wps:txbx>
                          <w:txbxContent>
                            <w:p w14:paraId="1D6DD08F" w14:textId="77777777" w:rsidR="00DD3E72" w:rsidRDefault="00DD3E72" w:rsidP="00DD3E72">
                              <w:pPr>
                                <w:jc w:val="center"/>
                              </w:pPr>
                              <w:r>
                                <w:t>System Evaluation ( ISO 25010 )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575819" name="Connector: Elbow 3"/>
                        <wps:cNvCnPr>
                          <a:endCxn id="475568509" idx="3"/>
                        </wps:cNvCnPr>
                        <wps:spPr>
                          <a:xfrm rot="10800000" flipV="1">
                            <a:off x="4732348" y="2619783"/>
                            <a:ext cx="601419" cy="431255"/>
                          </a:xfrm>
                          <a:prstGeom prst="bentConnector3">
                            <a:avLst>
                              <a:gd name="adj1" fmla="val 89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77196775" name="Connector: Elbow 4"/>
                        <wps:cNvCnPr>
                          <a:stCxn id="475568509" idx="1"/>
                        </wps:cNvCnPr>
                        <wps:spPr>
                          <a:xfrm rot="10800000">
                            <a:off x="940113" y="2635445"/>
                            <a:ext cx="757325" cy="415594"/>
                          </a:xfrm>
                          <a:prstGeom prst="bentConnector3">
                            <a:avLst>
                              <a:gd name="adj1" fmla="val 9905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6542379" name="Straight Arrow Connector 5"/>
                        <wps:cNvCnPr/>
                        <wps:spPr>
                          <a:xfrm>
                            <a:off x="1929777" y="1231822"/>
                            <a:ext cx="33097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2583547" name="Straight Arrow Connector 6"/>
                        <wps:cNvCnPr/>
                        <wps:spPr>
                          <a:xfrm>
                            <a:off x="4117605" y="1280090"/>
                            <a:ext cx="314680" cy="56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2F80F790" id="Group 7" o:spid="_x0000_s1026" style="position:absolute;margin-left:0;margin-top:8.85pt;width:493.35pt;height:258.35pt;z-index:251659264;mso-position-horizontal:center;mso-position-horizontal-relative:margin;mso-height-relative:margin" coordsize="62656,3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">
                <v:rect id="Rectangle 1" o:spid="_x0000_s1027" style="position:absolute;top:56;width:19240;height:2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" fillcolor="white [3201]" strokecolor="black [3200]" strokeweight="1.5pt">
                  <v:textbox>
                    <w:txbxContent>
                      <w:p w14:paraId="2789170B" w14:textId="77777777" w:rsidR="00DD3E72" w:rsidRPr="003E103B" w:rsidRDefault="00DD3E72" w:rsidP="00DD3E72">
                        <w:pPr>
                          <w:jc w:val="center"/>
                          <w:rPr>
                            <w:sz w:val="20"/>
                            <w:szCs w:val="20"/>
                          </w:rPr>
                        </w:pPr>
                        <w:r w:rsidRPr="003E103B">
                          <w:rPr>
                            <w:sz w:val="20"/>
                            <w:szCs w:val="20"/>
                          </w:rPr>
                          <w:t>Input</w:t>
                        </w:r>
                      </w:p>
                      <w:p w14:paraId="5145B8E4" w14:textId="77777777" w:rsidR="00DD3E72" w:rsidRDefault="00DD3E72" w:rsidP="00DD3E72">
                        <w:pPr>
                          <w:pStyle w:val="ListParagraph"/>
                          <w:numPr>
                            <w:ilvl w:val="0"/>
                            <w:numId w:val="3"/>
                          </w:numPr>
                          <w:ind w:left="425" w:hanging="357"/>
                          <w:contextualSpacing/>
                          <w:rPr>
                            <w:sz w:val="20"/>
                            <w:szCs w:val="20"/>
                          </w:rPr>
                        </w:pPr>
                        <w:r>
                          <w:rPr>
                            <w:sz w:val="20"/>
                            <w:szCs w:val="20"/>
                          </w:rPr>
                          <w:t>User Information</w:t>
                        </w:r>
                      </w:p>
                      <w:p w14:paraId="7AD2EFFF" w14:textId="77777777" w:rsidR="00DD3E72" w:rsidRDefault="00DD3E72" w:rsidP="00DD3E72">
                        <w:pPr>
                          <w:pStyle w:val="ListParagraph"/>
                          <w:numPr>
                            <w:ilvl w:val="0"/>
                            <w:numId w:val="3"/>
                          </w:numPr>
                          <w:ind w:left="425" w:hanging="357"/>
                          <w:contextualSpacing/>
                          <w:rPr>
                            <w:sz w:val="20"/>
                            <w:szCs w:val="20"/>
                          </w:rPr>
                        </w:pPr>
                        <w:r>
                          <w:rPr>
                            <w:sz w:val="20"/>
                            <w:szCs w:val="20"/>
                          </w:rPr>
                          <w:t>Resident Information</w:t>
                        </w:r>
                      </w:p>
                      <w:p w14:paraId="094DFC6E" w14:textId="77777777" w:rsidR="00DD3E72" w:rsidRDefault="00DD3E72" w:rsidP="00DD3E72">
                        <w:pPr>
                          <w:pStyle w:val="ListParagraph"/>
                          <w:numPr>
                            <w:ilvl w:val="0"/>
                            <w:numId w:val="3"/>
                          </w:numPr>
                          <w:spacing w:line="240" w:lineRule="auto"/>
                          <w:ind w:left="425" w:hanging="357"/>
                          <w:contextualSpacing/>
                          <w:rPr>
                            <w:sz w:val="20"/>
                            <w:szCs w:val="20"/>
                          </w:rPr>
                        </w:pPr>
                        <w:r>
                          <w:rPr>
                            <w:sz w:val="20"/>
                            <w:szCs w:val="20"/>
                          </w:rPr>
                          <w:t>Document Request Information</w:t>
                        </w:r>
                      </w:p>
                      <w:p w14:paraId="0FD9C5EE" w14:textId="77777777" w:rsidR="00DD3E72" w:rsidRDefault="00DD3E72" w:rsidP="00DD3E72">
                        <w:pPr>
                          <w:pStyle w:val="ListParagraph"/>
                          <w:spacing w:line="240" w:lineRule="auto"/>
                          <w:ind w:left="425"/>
                          <w:contextualSpacing/>
                          <w:rPr>
                            <w:sz w:val="20"/>
                            <w:szCs w:val="20"/>
                          </w:rPr>
                        </w:pPr>
                      </w:p>
                      <w:p w14:paraId="308AF741" w14:textId="77777777" w:rsidR="00DD3E72" w:rsidRDefault="00DD3E72" w:rsidP="00DD3E72">
                        <w:pPr>
                          <w:pStyle w:val="ListParagraph"/>
                          <w:numPr>
                            <w:ilvl w:val="0"/>
                            <w:numId w:val="3"/>
                          </w:numPr>
                          <w:ind w:left="425" w:hanging="357"/>
                          <w:contextualSpacing/>
                          <w:rPr>
                            <w:sz w:val="20"/>
                            <w:szCs w:val="20"/>
                          </w:rPr>
                        </w:pPr>
                        <w:r w:rsidRPr="00366E74">
                          <w:rPr>
                            <w:sz w:val="20"/>
                            <w:szCs w:val="20"/>
                          </w:rPr>
                          <w:t>Blotter Incident Information</w:t>
                        </w:r>
                      </w:p>
                      <w:p w14:paraId="5E3C5081" w14:textId="77777777" w:rsidR="00DD3E72" w:rsidRPr="003E103B" w:rsidRDefault="00DD3E72" w:rsidP="00DD3E72">
                        <w:pPr>
                          <w:pStyle w:val="ListParagraph"/>
                          <w:numPr>
                            <w:ilvl w:val="0"/>
                            <w:numId w:val="3"/>
                          </w:numPr>
                          <w:ind w:left="425" w:hanging="357"/>
                          <w:contextualSpacing/>
                          <w:rPr>
                            <w:sz w:val="20"/>
                            <w:szCs w:val="20"/>
                          </w:rPr>
                        </w:pPr>
                        <w:r w:rsidRPr="00366E74">
                          <w:rPr>
                            <w:sz w:val="20"/>
                            <w:szCs w:val="20"/>
                          </w:rPr>
                          <w:t>Calamity Aid Information</w:t>
                        </w:r>
                      </w:p>
                    </w:txbxContent>
                  </v:textbox>
                </v:rect>
                <v:rect id="Rectangle 1" o:spid="_x0000_s1028" style="position:absolute;left:44317;width:18339;height:2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" fillcolor="white [3201]" strokecolor="black [3200]" strokeweight="1.5pt">
                  <v:textbox>
                    <w:txbxContent>
                      <w:p w14:paraId="71762CCB" w14:textId="77777777" w:rsidR="00DD3E72" w:rsidRDefault="00DD3E72" w:rsidP="00DD3E72">
                        <w:pPr>
                          <w:jc w:val="center"/>
                        </w:pPr>
                        <w:r>
                          <w:t>Output</w:t>
                        </w:r>
                      </w:p>
                      <w:p w14:paraId="5DA15298" w14:textId="77777777" w:rsidR="00DD3E72" w:rsidRDefault="00DD3E72" w:rsidP="00DD3E72"/>
                      <w:p w14:paraId="10EA6BF6" w14:textId="77777777" w:rsidR="00DD3E72" w:rsidRDefault="00DD3E72" w:rsidP="00DD3E72">
                        <w:pPr>
                          <w:jc w:val="center"/>
                        </w:pPr>
                        <w:r>
                          <w:t>Barangay Information and Management System</w:t>
                        </w:r>
                        <w:r>
                          <w:br/>
                          <w:t>(Brgy. Dacutan, Dumangas, Iloilo)</w:t>
                        </w:r>
                      </w:p>
                    </w:txbxContent>
                  </v:textbox>
                </v:rect>
                <v:rect id="Rectangle 1" o:spid="_x0000_s1029" style="position:absolute;left:22831;width:18339;height:26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" fillcolor="white [3201]" strokecolor="black [3200]" strokeweight="1.5pt">
                  <v:textbox>
                    <w:txbxContent>
                      <w:p w14:paraId="056AA558" w14:textId="77777777" w:rsidR="00DD3E72" w:rsidRPr="003E103B" w:rsidRDefault="00DD3E72" w:rsidP="00DD3E72">
                        <w:pPr>
                          <w:jc w:val="center"/>
                          <w:rPr>
                            <w:sz w:val="20"/>
                            <w:szCs w:val="20"/>
                          </w:rPr>
                        </w:pPr>
                        <w:r w:rsidRPr="003E103B">
                          <w:rPr>
                            <w:sz w:val="20"/>
                            <w:szCs w:val="20"/>
                          </w:rPr>
                          <w:t>Process</w:t>
                        </w:r>
                      </w:p>
                      <w:p w14:paraId="6755CD53" w14:textId="77777777" w:rsidR="00DD3E72" w:rsidRDefault="00DD3E72" w:rsidP="00DD3E72">
                        <w:pPr>
                          <w:pStyle w:val="ListParagraph"/>
                          <w:numPr>
                            <w:ilvl w:val="0"/>
                            <w:numId w:val="4"/>
                          </w:numPr>
                          <w:ind w:left="425" w:hanging="357"/>
                          <w:contextualSpacing/>
                          <w:rPr>
                            <w:sz w:val="20"/>
                            <w:szCs w:val="20"/>
                          </w:rPr>
                        </w:pPr>
                        <w:r>
                          <w:rPr>
                            <w:sz w:val="20"/>
                            <w:szCs w:val="20"/>
                          </w:rPr>
                          <w:t>M</w:t>
                        </w:r>
                        <w:r w:rsidRPr="00366E74">
                          <w:rPr>
                            <w:sz w:val="20"/>
                            <w:szCs w:val="20"/>
                          </w:rPr>
                          <w:t>anage user accounts</w:t>
                        </w:r>
                      </w:p>
                      <w:p w14:paraId="61B2D75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Register and manage residents</w:t>
                        </w:r>
                      </w:p>
                      <w:p w14:paraId="24FD38C5" w14:textId="77777777" w:rsidR="00DD3E72" w:rsidRDefault="00DD3E72" w:rsidP="00DD3E72">
                        <w:pPr>
                          <w:pStyle w:val="ListParagraph"/>
                          <w:spacing w:line="240" w:lineRule="auto"/>
                          <w:ind w:left="425"/>
                          <w:contextualSpacing/>
                          <w:rPr>
                            <w:sz w:val="20"/>
                            <w:szCs w:val="20"/>
                          </w:rPr>
                        </w:pPr>
                      </w:p>
                      <w:p w14:paraId="2177AE91"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Process document requests</w:t>
                        </w:r>
                      </w:p>
                      <w:p w14:paraId="0770B1B8" w14:textId="77777777" w:rsidR="00DD3E72" w:rsidRDefault="00DD3E72" w:rsidP="00DD3E72">
                        <w:pPr>
                          <w:pStyle w:val="ListParagraph"/>
                          <w:spacing w:line="240" w:lineRule="auto"/>
                          <w:ind w:left="425"/>
                          <w:contextualSpacing/>
                          <w:rPr>
                            <w:sz w:val="20"/>
                            <w:szCs w:val="20"/>
                          </w:rPr>
                        </w:pPr>
                      </w:p>
                      <w:p w14:paraId="095E866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Manage blotter and dispute records</w:t>
                        </w:r>
                      </w:p>
                      <w:p w14:paraId="0A5818B5" w14:textId="77777777" w:rsidR="00DD3E72" w:rsidRDefault="00DD3E72" w:rsidP="00DD3E72">
                        <w:pPr>
                          <w:pStyle w:val="ListParagraph"/>
                          <w:spacing w:line="240" w:lineRule="auto"/>
                          <w:ind w:left="425"/>
                          <w:contextualSpacing/>
                          <w:rPr>
                            <w:sz w:val="20"/>
                            <w:szCs w:val="20"/>
                          </w:rPr>
                        </w:pPr>
                      </w:p>
                      <w:p w14:paraId="70B89D0F" w14:textId="77777777" w:rsidR="00DD3E72"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Record aid distribution</w:t>
                        </w:r>
                      </w:p>
                      <w:p w14:paraId="756E4953" w14:textId="77777777" w:rsidR="00DD3E72" w:rsidRDefault="00DD3E72" w:rsidP="00DD3E72">
                        <w:pPr>
                          <w:pStyle w:val="ListParagraph"/>
                          <w:spacing w:line="240" w:lineRule="auto"/>
                          <w:ind w:left="425"/>
                          <w:contextualSpacing/>
                          <w:rPr>
                            <w:sz w:val="20"/>
                            <w:szCs w:val="20"/>
                          </w:rPr>
                        </w:pPr>
                      </w:p>
                      <w:p w14:paraId="22FFDF2E" w14:textId="77777777" w:rsidR="00DD3E72" w:rsidRPr="003E103B" w:rsidRDefault="00DD3E72" w:rsidP="00DD3E72">
                        <w:pPr>
                          <w:pStyle w:val="ListParagraph"/>
                          <w:numPr>
                            <w:ilvl w:val="0"/>
                            <w:numId w:val="4"/>
                          </w:numPr>
                          <w:spacing w:line="240" w:lineRule="auto"/>
                          <w:ind w:left="425" w:hanging="357"/>
                          <w:contextualSpacing/>
                          <w:rPr>
                            <w:sz w:val="20"/>
                            <w:szCs w:val="20"/>
                          </w:rPr>
                        </w:pPr>
                        <w:r w:rsidRPr="00C04E6C">
                          <w:rPr>
                            <w:sz w:val="20"/>
                            <w:szCs w:val="20"/>
                          </w:rPr>
                          <w:t>Generate system reports</w:t>
                        </w:r>
                      </w:p>
                    </w:txbxContent>
                  </v:textbox>
                </v:rect>
                <v:rect id="Rectangle 2" o:spid="_x0000_s1030" style="position:absolute;left:16974;top:28210;width:30349;height:4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" fillcolor="white [3201]" strokecolor="black [3200]" strokeweight="1.5pt">
                  <v:textbox>
                    <w:txbxContent>
                      <w:p w14:paraId="1D6DD08F" w14:textId="77777777" w:rsidR="00DD3E72" w:rsidRDefault="00DD3E72" w:rsidP="00DD3E72">
                        <w:pPr>
                          <w:jc w:val="center"/>
                        </w:pPr>
                        <w:r>
                          <w:t>System Evaluation ( ISO 25010 )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31" type="#_x0000_t34" style="position:absolute;left:47323;top:26197;width:6014;height:4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" adj="192" strokecolor="black [3200]" strokeweight="1.5pt">
                  <v:stroke endarrow="block"/>
                </v:shape>
                <v:shape id="Connector: Elbow 4" o:spid="_x0000_s1032" type="#_x0000_t34" style="position:absolute;left:9401;top:26354;width:7573;height:41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" adj="21395" strokecolor="black [3200]" strokeweight="1.5pt">
                  <v:stroke endarrow="block"/>
                </v:shape>
                <v:shapetype id="_x0000_t32" coordsize="21600,21600" o:spt="32" o:oned="t" path="m,l21600,21600e" filled="f">
                  <v:path arrowok="t" fillok="f" o:connecttype="none"/>
                  <o:lock v:ext="edit" shapetype="t"/>
                </v:shapetype>
                <v:shape id="Straight Arrow Connector 5" o:spid="_x0000_s1033" type="#_x0000_t32" style="position:absolute;left:19297;top:12318;width:3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" strokecolor="black [3200]" strokeweight="1.5pt">
                  <v:stroke endarrow="block" joinstyle="miter"/>
                </v:shape>
                <v:shape id="Straight Arrow Connector 6" o:spid="_x0000_s1034" type="#_x0000_t32" style="position:absolute;left:41176;top:12800;width:314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" strokecolor="black [3200]" strokeweight="1.5pt">
                  <v:stroke endarrow="block" joinstyle="miter"/>
                </v:shape>
                <w10:wrap anchorx="margin"/>
              </v:group>
            </w:pict>
          </mc:Fallback>
        </mc:AlternateContent>
      </w:r>
    </w:p>
    <w:p w14:paraId="0CA2ADF1" w14:textId="77777777" w:rsidR="00DD3E72" w:rsidRDefault="00DD3E72" w:rsidP="00DD3E72">
      <w:pPr>
        <w:spacing w:after="40"/>
      </w:pPr>
    </w:p>
    <w:p w14:paraId="57F7BABC" w14:textId="77777777" w:rsidR="00DD3E72" w:rsidRDefault="00DD3E72" w:rsidP="00DD3E72">
      <w:pPr>
        <w:spacing w:after="40"/>
      </w:pPr>
    </w:p>
    <w:p w14:paraId="55C3A360" w14:textId="77777777" w:rsidR="00DD3E72" w:rsidRDefault="00DD3E72" w:rsidP="00DD3E72">
      <w:pPr>
        <w:spacing w:after="40"/>
      </w:pPr>
    </w:p>
    <w:p w14:paraId="4D5F74FD" w14:textId="77777777" w:rsidR="00DD3E72" w:rsidRDefault="00DD3E72" w:rsidP="00DD3E72">
      <w:pPr>
        <w:spacing w:after="40"/>
      </w:pPr>
    </w:p>
    <w:p w14:paraId="6217E2F4" w14:textId="77777777" w:rsidR="00DD3E72" w:rsidRDefault="00DD3E72" w:rsidP="00DD3E72">
      <w:pPr>
        <w:spacing w:after="40"/>
      </w:pPr>
    </w:p>
    <w:p w14:paraId="496A8AB3" w14:textId="77777777" w:rsidR="00DD3E72" w:rsidRDefault="00DD3E72" w:rsidP="00DD3E72">
      <w:pPr>
        <w:spacing w:after="40"/>
      </w:pPr>
    </w:p>
    <w:p w14:paraId="1757C9A0" w14:textId="77777777" w:rsidR="00DD3E72" w:rsidRDefault="00DD3E72" w:rsidP="00DD3E72">
      <w:pPr>
        <w:spacing w:after="40"/>
      </w:pPr>
    </w:p>
    <w:p w14:paraId="1DDEB560" w14:textId="77777777" w:rsidR="00DD3E72" w:rsidRDefault="00DD3E72" w:rsidP="00DD3E72">
      <w:pPr>
        <w:spacing w:after="40"/>
      </w:pPr>
    </w:p>
    <w:p>
      <w:pPr>
        <w:spacing w:before="120" w:after="120"/>
        <w:jc w:val="center"/>
      </w:pPr>
      <w:r>
        <w:drawing>
          <wp:inline xmlns:a="http://schemas.openxmlformats.org/drawingml/2006/main" xmlns:pic="http://schemas.openxmlformats.org/drawingml/2006/picture">
            <wp:extent cx="5486400" cy="1883461"/>
            <wp:docPr id="1577196783" name="Picture 1577196783"/>
            <wp:cNvGraphicFramePr>
              <a:graphicFrameLocks noChangeAspect="1"/>
            </wp:cNvGraphicFramePr>
            <a:graphic>
              <a:graphicData uri="http://schemas.openxmlformats.org/drawingml/2006/picture">
                <pic:pic>
                  <pic:nvPicPr>
                    <pic:cNvPr id="0" name="figure1_conceptual_framework.png"/>
                    <pic:cNvPicPr/>
                  </pic:nvPicPr>
                  <pic:blipFill>
                    <a:blip r:embed="rId17"/>
                    <a:stretch>
                      <a:fillRect/>
                    </a:stretch>
                  </pic:blipFill>
                  <pic:spPr>
                    <a:xfrm>
                      <a:off x="0" y="0"/>
                      <a:ext cx="5486400" cy="1883461"/>
                    </a:xfrm>
                    <a:prstGeom prst="rect"/>
                  </pic:spPr>
                </pic:pic>
              </a:graphicData>
            </a:graphic>
          </wp:inline>
        </w:drawing>
      </w:r>
    </w:p>
    <w:p w14:paraId="669DC7BE" w14:textId="77777777" w:rsidR="00DD3E72" w:rsidRDefault="00DD3E72" w:rsidP="00DD3E72">
      <w:pPr>
        <w:pStyle w:val="FigureCaption"/>
        <w:spacing w:before="80" w:after="240" w:line="360" w:lineRule="auto"/>
        <w:jc w:val="center"/>
      </w:pPr>
      <w:r/>
      <w:r>
        <w:rPr>
          <w:rFonts w:ascii="Times New Roman" w:hAnsi="Times New Roman"/>
          <w:b w:val="0"/>
          <w:i w:val="0"/>
          <w:sz w:val="24"/>
        </w:rPr>
        <w:t xml:space="preserve">Figure 1. </w:t>
      </w:r>
      <w:r>
        <w:rPr>
          <w:rFonts w:ascii="Times New Roman" w:hAnsi="Times New Roman"/>
          <w:b w:val="0"/>
          <w:i/>
          <w:sz w:val="24"/>
        </w:rPr>
        <w:t>Conceptual Framework of the Study (IPO Model)</w:t>
      </w:r>
    </w:p>
    <w:p w14:paraId="4E04A01C" w14:textId="77777777" w:rsidR="00DD3E72" w:rsidRPr="00A45EEF" w:rsidRDefault="00DD3E72" w:rsidP="00DD3E72">
      <w:pPr>
        <w:pStyle w:val="Heading2"/>
        <w:ind w:firstLine="720"/>
        <w:rPr>
          <w:i w:val="0"/>
          <w:iCs w:val="0"/>
        </w:rPr>
      </w:pPr>
      <w:r>
        <w:rPr>
          <w:rFonts w:ascii="Times New Roman" w:hAnsi="Times New Roman"/>
          <w:b w:val="0"/>
          <w:i w:val="0"/>
          <w:sz w:val="24"/>
        </w:rPr>
        <w:t>The input stage consists of the essential data and information required by the system, including administrative user information, resident census information, document request and appointment information (including citizen contact numbers and 4-digit OTP verification codes), blotter incident information, and calamity aid information. These inputs serve as the foundation for the system's operations and ensure that all processes are based on complete and accurate community data.</w:t>
      </w:r>
    </w:p>
    <w:p w14:paraId="227F3514" w14:textId="77777777" w:rsidR="00DD3E72" w:rsidRPr="00A45EEF" w:rsidRDefault="00DD3E72" w:rsidP="00DD3E72">
      <w:pPr>
        <w:pStyle w:val="Heading2"/>
        <w:ind w:firstLine="720"/>
        <w:rPr>
          <w:i w:val="0"/>
          <w:iCs w:val="0"/>
        </w:rPr>
      </w:pPr>
      <w:r>
        <w:rPr>
          <w:rFonts w:ascii="Times New Roman" w:hAnsi="Times New Roman"/>
          <w:b w:val="0"/>
          <w:i w:val="0"/>
          <w:sz w:val="24"/>
        </w:rPr>
        <w:t>The process stage involves the core activities needed to transform the inputs into the desired system outputs. These include managing administrative user accounts, authenticating citizen appointment requests through 4-digit OTP verification via SMS or email to prevent spam without password registration, registering and managing resident records, processing document requests through a two-tier clerical review and executive approval hierarchy, managing blotter and dispute records, recording calamity aid distribution, and generating system reports. These processes are designed to ensure that the system operates efficiently, provides reliable records, and speeds up daily administrative tasks at the barangay hall.</w:t>
      </w:r>
    </w:p>
    <w:p w14:paraId="0524111E" w14:textId="77777777" w:rsidR="00DD3E72" w:rsidRPr="00A45EEF" w:rsidRDefault="00DD3E72" w:rsidP="00DD3E72">
      <w:pPr>
        <w:pStyle w:val="Heading2"/>
        <w:ind w:firstLine="720"/>
        <w:rPr>
          <w:i w:val="0"/>
          <w:iCs w:val="0"/>
        </w:rPr>
      </w:pPr>
      <w:r w:rsidRPr="00A45EEF">
        <w:rPr>
          <w:i w:val="0"/>
          <w:iCs w:val="0"/>
        </w:rPr>
        <w:t>The output of the framework is the Barangay Information and Management System, a functional web-based system that modernizes public service delivery in Barangay Dacutan. To ensure the system’s quality and dependability, the framework includes a system evaluation phase, where the developed system is assessed using the ISO/IEC 25010 software quality model across functional suitability, performance efficiency, compatibility, usability, reliability, security, maintainability, and portability. The results of the evaluation serve as feedback, guiding further improvements by refining inputs and processes to better serve the community.</w:t>
      </w:r>
    </w:p>
    <w:p w14:paraId="53B15F00" w14:textId="77777777" w:rsidR="00DF1A52" w:rsidRDefault="00000000">
      <w:pPr>
        <w:pStyle w:val="Heading2"/>
        <w:spacing w:before="280" w:after="120" w:line="360" w:lineRule="auto"/>
      </w:pPr>
      <w:r>
        <w:t>Definition of Terms</w:t>
      </w:r>
    </w:p>
    <w:p w14:paraId="56965831" w14:textId="77777777" w:rsidR="00DF1A52" w:rsidRDefault="00000000">
      <w:pPr>
        <w:pStyle w:val="BodyTextIndented"/>
        <w:spacing w:after="120" w:line="360" w:lineRule="auto"/>
        <w:jc w:val="both"/>
      </w:pPr>
      <w:r>
        <w:t>To provide clear understanding, the key terms used in this study are conceptually and operationally defined as follows:</w:t>
      </w:r>
    </w:p>
    <w:p w14:paraId="60C23DCB" w14:textId="77777777" w:rsidR="00DF1A52" w:rsidRDefault="00000000">
      <w:pPr>
        <w:pStyle w:val="BodyTextIndented"/>
        <w:spacing w:after="120" w:line="360" w:lineRule="auto"/>
        <w:jc w:val="both"/>
      </w:pPr>
      <w:r>
        <w:rPr>
          <w:i/>
        </w:rPr>
        <w:t>Aid Distribution (Ayuda)</w:t>
      </w:r>
      <w:r>
        <w:t>.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Dacutan, with special tracking for seniors, PWDs, 4Ps, and indigent households.</w:t>
      </w:r>
    </w:p>
    <w:p w14:paraId="16C98777" w14:textId="77777777" w:rsidR="00DF1A52" w:rsidRDefault="00000000">
      <w:pPr>
        <w:pStyle w:val="BodyTextIndented"/>
        <w:spacing w:after="120" w:line="360" w:lineRule="auto"/>
        <w:jc w:val="both"/>
      </w:pPr>
      <w:r>
        <w:rPr>
          <w:i/>
        </w:rPr>
        <w:lastRenderedPageBreak/>
        <w:t>Barangay Clearance</w:t>
      </w:r>
      <w:r>
        <w:t>. An official legal document issued by the barangay certifying that an individual is a official resident of the community and possesses good moral character with no derogatory criminal record (Brillantes &amp; Perante-Calina, 2018). In this study, barangay clearance refers to the printable official certification generated by the system using standard Philippine Republic A4 layout, featuring dual municipal and barangay seals, official receipt numbers, and valid signatures.</w:t>
      </w:r>
    </w:p>
    <w:p w14:paraId="4C5E973A" w14:textId="77777777" w:rsidR="00DF1A52" w:rsidRDefault="00000000">
      <w:pPr>
        <w:pStyle w:val="BodyTextIndented"/>
        <w:spacing w:after="120" w:line="360" w:lineRule="auto"/>
        <w:jc w:val="both"/>
      </w:pPr>
      <w:r>
        <w:rPr>
          <w:i/>
        </w:rPr>
        <w:t>Barangay Secretary</w:t>
      </w:r>
      <w:r>
        <w:t>.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Lupon hearings, and prepares clearances.</w:t>
      </w:r>
    </w:p>
    <w:p w14:paraId="63DC7258" w14:textId="77777777" w:rsidR="00DF1A52" w:rsidRDefault="00000000">
      <w:pPr>
        <w:pStyle w:val="BodyTextIndented"/>
        <w:spacing w:after="120" w:line="360" w:lineRule="auto"/>
        <w:jc w:val="both"/>
      </w:pPr>
      <w:r>
        <w:rPr>
          <w:i/>
        </w:rPr>
        <w:t>Blotter Record</w:t>
      </w:r>
      <w:r>
        <w:t>. A formal written log maintained by peacekeepers and community officials that documents daily complaints, disputes, incidents, and mediation proceedings (Pe &amp; Tadiar, 2017). In this study, blotter record refers to the computerized database module where complainant and respondent information, incident details, hearing dates, and Lupon Tagapamayapa amicable settlements are stored and tracked.</w:t>
      </w:r>
    </w:p>
    <w:p w14:paraId="1B1B97DA" w14:textId="77777777" w:rsidR="00DF1A52" w:rsidRDefault="00000000">
      <w:pPr>
        <w:pStyle w:val="BodyTextIndented"/>
        <w:spacing w:after="120" w:line="360" w:lineRule="auto"/>
        <w:jc w:val="both"/>
      </w:pPr>
      <w:r>
        <w:rPr>
          <w:i/>
        </w:rPr>
        <w:t>Certification to File Action (CFA)</w:t>
      </w:r>
      <w:r>
        <w:t>. A formal attestation issued by the Lupon Tagapamayapa certifying that dispute conciliation before the barangay failed, allowing the dispute to be formally filed in a court of law (Pe &amp; Tadiar, 2017). In this study, Certification to File Action refers to the legal record generated by the system under the Katarungang Pambarangay module when mediation between disputing residents does not reach an agreement.</w:t>
      </w:r>
    </w:p>
    <w:p w14:paraId="0C9D3FAB" w14:textId="77777777" w:rsidR="00DF1A52" w:rsidRDefault="00000000">
      <w:pPr>
        <w:pStyle w:val="BodyTextIndented"/>
        <w:spacing w:after="120" w:line="360" w:lineRule="auto"/>
        <w:jc w:val="both"/>
      </w:pPr>
      <w:r>
        <w:rPr>
          <w:i/>
        </w:rPr>
        <w:t>Database Management System (DBMS).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secure live cloud web server.</w:t>
      </w:r>
    </w:p>
    <w:p w14:paraId="07A042D0" w14:textId="77777777" w:rsidR="00DF1A52" w:rsidRDefault="00000000">
      <w:pPr>
        <w:pStyle w:val="BodyTextIndented"/>
        <w:spacing w:after="120" w:line="360" w:lineRule="auto"/>
        <w:jc w:val="both"/>
      </w:pPr>
      <w:r>
        <w:rPr>
          <w:i/>
        </w:rPr>
        <w:t>ISO 25010</w:t>
      </w:r>
      <w:r>
        <w:t xml:space="preserve">. An internationally recognized standard that defines a software product quality model categorized into eight characteristics to measure software effectiveness and </w:t>
      </w:r>
      <w:r>
        <w:lastRenderedPageBreak/>
        <w:t>user satisfaction (International Organization for Standardization, 2011). In this study, ISO 25010 refers to the evaluation questionnaire and rating framework used by IT experts and barangay officials to grade the system from 1 to 5.</w:t>
      </w:r>
    </w:p>
    <w:p w14:paraId="2A2FE82D" w14:textId="77777777" w:rsidR="00DF1A52" w:rsidRDefault="00000000">
      <w:pPr>
        <w:pStyle w:val="BodyTextIndented"/>
        <w:spacing w:after="120" w:line="360" w:lineRule="auto"/>
        <w:jc w:val="both"/>
      </w:pPr>
      <w:r>
        <w:rPr>
          <w:i/>
        </w:rPr>
        <w:t>Katarungang Pambarangay</w:t>
      </w:r>
      <w:r>
        <w:t>. The local community-level justice and mediation system in the Philippines established to peacefully settle neighborhood disputes without immediately filing court cases (Pe &amp; Tadiar, 2017). In this study, Katarungang Pambarangay refers to the dispute management section of the system that tracks mediation stages from initial filing to amicable resolution or court referral.</w:t>
      </w:r>
    </w:p>
    <w:p w14:paraId="0AEACC2F" w14:textId="77777777" w:rsidR="00DF1A52"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6CA7E5A3" w14:textId="77777777" w:rsidR="00DF1A52" w:rsidRDefault="00000000">
      <w:pPr>
        <w:pStyle w:val="BodyTextIndented"/>
        <w:spacing w:after="120" w:line="360" w:lineRule="auto"/>
        <w:jc w:val="both"/>
      </w:pPr>
      <w:r>
        <w:rPr>
          <w:i/>
        </w:rPr>
        <w:t>Purok</w:t>
      </w:r>
      <w:r>
        <w:t>. A sub-division or neighborhood cluster within a Philippine barangay that groups residential households for administrative and census purposes (Brillantes &amp; Perante-Calina, 2018). In this study, purok refers to the territorial groupings in Barangay Dacutan, specifically Purok 1 through Purok 7, Sitio Ilawod, and Sitio Ilaya, used for filtering resident records and demographic charts.</w:t>
      </w:r>
    </w:p>
    <w:p w14:paraId="002191C2" w14:textId="77777777" w:rsidR="00DF1A52" w:rsidRDefault="00000000">
      <w:pPr>
        <w:pStyle w:val="BodyTextIndented"/>
        <w:spacing w:after="120" w:line="360" w:lineRule="auto"/>
        <w:jc w:val="both"/>
      </w:pPr>
      <w:r>
        <w:rPr>
          <w:i/>
        </w:rPr>
        <w:t>Resident Profiling</w:t>
      </w:r>
      <w:r>
        <w:t>. The process of recording and organizing individual citizen demographics, socioeconomic standing, and household data for planning and social service allocation (Santos et al., 2021). In this study, resident profiling refers to the computerized masterlist module containing resident names, birthdates, purok addresses, contact numbers, voter registration, and sector classifications.</w:t>
      </w:r>
    </w:p>
    <w:p w14:paraId="22E1768D" w14:textId="77777777" w:rsidR="00DF1A52" w:rsidRDefault="00000000">
      <w:pPr>
        <w:pStyle w:val="Heading2"/>
        <w:spacing w:before="280" w:after="120" w:line="360" w:lineRule="auto"/>
      </w:pPr>
      <w:r>
        <w:t>Significance of the Study</w:t>
      </w:r>
    </w:p>
    <w:p w14:paraId="3E8DC61B" w14:textId="77777777" w:rsidR="00DF1A52" w:rsidRDefault="00000000">
      <w:pPr>
        <w:pStyle w:val="BodyTextIndented"/>
        <w:spacing w:after="120" w:line="360" w:lineRule="auto"/>
        <w:jc w:val="both"/>
      </w:pPr>
      <w:r>
        <w:t>The results and output of this study will be directly beneficial to the following groups of individuals and institutions:</w:t>
      </w:r>
    </w:p>
    <w:p w14:paraId="5FF5DB97" w14:textId="77777777" w:rsidR="00DF1A52" w:rsidRDefault="00000000">
      <w:pPr>
        <w:pStyle w:val="BodyTextIndented"/>
        <w:spacing w:after="120" w:line="360" w:lineRule="auto"/>
        <w:jc w:val="both"/>
      </w:pPr>
      <w:r w:rsidRPr="00ED7715">
        <w:rPr>
          <w:i/>
          <w:iCs/>
        </w:rPr>
        <w:t>Punong Barangay (Barangay Captain)</w:t>
      </w:r>
      <w:r w:rsidR="00ED7715">
        <w:t>.</w:t>
      </w:r>
      <w:r>
        <w:t xml:space="preserve"> The system provides the barangay captain with an executive dashboard showing real-time demographic statistics, monthly revenue collection totals, pending dispute rates, and active citizen applications. This helps </w:t>
      </w:r>
      <w:r>
        <w:lastRenderedPageBreak/>
        <w:t>leadership make informed, timely decisions and plan local projects with accurate population data.</w:t>
      </w:r>
    </w:p>
    <w:p w14:paraId="75F60B44" w14:textId="77777777" w:rsidR="00DF1A52" w:rsidRDefault="00000000">
      <w:pPr>
        <w:pStyle w:val="BodyTextIndented"/>
        <w:spacing w:after="120" w:line="360" w:lineRule="auto"/>
        <w:jc w:val="both"/>
      </w:pPr>
      <w:r/>
      <w:r>
        <w:rPr>
          <w:rFonts w:ascii="Times New Roman" w:hAnsi="Times New Roman"/>
          <w:b/>
          <w:i w:val="0"/>
          <w:sz w:val="24"/>
        </w:rPr>
        <w:t>Barangay Secretary (and Clerical Staff).</w:t>
      </w:r>
      <w:r>
        <w:rPr>
          <w:rFonts w:ascii="Times New Roman" w:hAnsi="Times New Roman"/>
          <w:b w:val="0"/>
          <w:i w:val="0"/>
          <w:sz w:val="24"/>
        </w:rPr>
        <w:t xml:space="preserve">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 In addition, because the system employs lightweight 4-digit OTP verification on appointment requests rather than mandatory citizen account registration, the secretary is completely relieved from the administrative burden of managing citizen login accounts, handling forgotten password requests, and cleaning up spam submissions.</w:t>
      </w:r>
    </w:p>
    <w:p w14:paraId="7B1B209E" w14:textId="77777777" w:rsidR="00DF1A52" w:rsidRDefault="00000000">
      <w:pPr>
        <w:pStyle w:val="BodyTextIndented"/>
        <w:spacing w:after="120" w:line="360" w:lineRule="auto"/>
        <w:jc w:val="both"/>
      </w:pPr>
      <w:r/>
      <w:r>
        <w:rPr>
          <w:rFonts w:ascii="Times New Roman" w:hAnsi="Times New Roman"/>
          <w:b/>
          <w:i w:val="0"/>
          <w:sz w:val="24"/>
        </w:rPr>
        <w:t>Residents of Barangay Dacutan.</w:t>
      </w:r>
      <w:r>
        <w:rPr>
          <w:rFonts w:ascii="Times New Roman" w:hAnsi="Times New Roman"/>
          <w:b w:val="0"/>
          <w:i w:val="0"/>
          <w:sz w:val="24"/>
        </w:rPr>
        <w:t xml:space="preserve"> Community members save substantial time and travel expenses by accesscribing the public portal directly from their home computers or smartphones. They can request any of the 12 offered personal, business, or dispute documents and monitor application status in real time without making repeated trips to the barangay hall. Furthermore, residents enjoy a frictionless requesting experience without having to create or remember account passwords, verifying their identity easily through a 4-digit OTP sent to their mobile phone or email.</w:t>
      </w:r>
    </w:p>
    <w:p w14:paraId="5ABF4369" w14:textId="77777777" w:rsidR="00DF1A52" w:rsidRDefault="00000000">
      <w:pPr>
        <w:pStyle w:val="BodyTextIndented"/>
        <w:spacing w:after="120" w:line="360" w:lineRule="auto"/>
        <w:jc w:val="both"/>
      </w:pPr>
      <w:r w:rsidRPr="00482160">
        <w:rPr>
          <w:i/>
          <w:iCs/>
        </w:rPr>
        <w:t>Municipality of Dumangas and DILG</w:t>
      </w:r>
      <w:r w:rsidR="00482160">
        <w:t>.</w:t>
      </w:r>
      <w:r>
        <w:t xml:space="preserve"> The project promotes compliance with national e-governance and ease of doing business standards (Republic Act 11032). It gives local municipal authorities an practical example of digitalized community governance.</w:t>
      </w:r>
    </w:p>
    <w:p w14:paraId="7689F047" w14:textId="77777777" w:rsidR="00DF1A52" w:rsidRDefault="00000000">
      <w:pPr>
        <w:pStyle w:val="BodyTextIndented"/>
        <w:spacing w:after="120" w:line="360" w:lineRule="auto"/>
        <w:jc w:val="both"/>
      </w:pPr>
      <w:r w:rsidRPr="002D3E3C">
        <w:rPr>
          <w:i/>
          <w:iCs/>
        </w:rPr>
        <w:t xml:space="preserve">Iloilo Science and Technology University </w:t>
      </w:r>
      <w:r w:rsidR="009F1059">
        <w:rPr>
          <w:i/>
          <w:iCs/>
        </w:rPr>
        <w:t xml:space="preserve">- </w:t>
      </w:r>
      <w:r w:rsidR="002D3E3C">
        <w:rPr>
          <w:i/>
          <w:iCs/>
        </w:rPr>
        <w:t>Dumangas Campus</w:t>
      </w:r>
      <w:r w:rsidR="007922A1">
        <w:rPr>
          <w:i/>
          <w:iCs/>
        </w:rPr>
        <w:t xml:space="preserve"> </w:t>
      </w:r>
      <w:r w:rsidRPr="002D3E3C">
        <w:rPr>
          <w:i/>
          <w:iCs/>
        </w:rPr>
        <w:t>(ISAT U</w:t>
      </w:r>
      <w:r w:rsidR="002D3E3C" w:rsidRPr="002D3E3C">
        <w:rPr>
          <w:i/>
          <w:iCs/>
        </w:rPr>
        <w:t xml:space="preserve"> - DC</w:t>
      </w:r>
      <w:r w:rsidRPr="002D3E3C">
        <w:rPr>
          <w:i/>
          <w:iCs/>
        </w:rPr>
        <w:t>)</w:t>
      </w:r>
      <w:r w:rsidR="002D3E3C">
        <w:t>.</w:t>
      </w:r>
      <w:r>
        <w:t xml:space="preserve"> This study showcases the university's mission of applying technology to address real-world community needs. It proves that students of ISAT U </w:t>
      </w:r>
      <w:r w:rsidR="00A6010E">
        <w:t xml:space="preserve">- </w:t>
      </w:r>
      <w:r>
        <w:t>Dumangas Campus can create practical and functioning information systems that directly serve local barangays.</w:t>
      </w:r>
    </w:p>
    <w:p w14:paraId="24D3CB88" w14:textId="77777777" w:rsidR="00DF1A52" w:rsidRDefault="00000000">
      <w:pPr>
        <w:pStyle w:val="BodyTextIndented"/>
        <w:spacing w:after="120" w:line="360" w:lineRule="auto"/>
        <w:jc w:val="both"/>
      </w:pPr>
      <w:r w:rsidRPr="00D63619">
        <w:rPr>
          <w:i/>
          <w:iCs/>
        </w:rPr>
        <w:t>Future Researchers</w:t>
      </w:r>
      <w:r w:rsidR="00D63619">
        <w:t xml:space="preserve">. </w:t>
      </w:r>
      <w:r>
        <w:t>This manuscript and system can serve as a dependable reference, baseline guide, and source of literature for upcoming IT students who plan to develop similar local governance, inventory, or community profiling systems.</w:t>
      </w:r>
    </w:p>
    <w:p w14:paraId="6C33DE12" w14:textId="77777777" w:rsidR="00DF1A52" w:rsidRDefault="00000000">
      <w:pPr>
        <w:pStyle w:val="Heading2"/>
        <w:spacing w:before="280" w:after="120" w:line="360" w:lineRule="auto"/>
      </w:pPr>
      <w:r>
        <w:t>Scope and Limitations of the Study</w:t>
      </w:r>
    </w:p>
    <w:p w14:paraId="1CDB4530" w14:textId="77777777" w:rsidR="00E362FE" w:rsidRDefault="00000000">
      <w:pPr>
        <w:pStyle w:val="BodyTextIndented"/>
        <w:spacing w:after="120" w:line="360" w:lineRule="auto"/>
        <w:jc w:val="both"/>
      </w:pPr>
      <w:r>
        <w:t>This study focuses on the development of the Barangay Information and Management System (BIMS) for Barangay Dacutan, Municipality of Dumangas, Province of Iloilo, designed to improve the efficiency, transparency, and delivery of community records management and frontline public services. The system is intended for use within the administrative jurisdiction of Barangay Dacutan, specifically covering all residential households situated across Purok 1 through Purok 7, Sitio Ilawod, and Sitio Ilaya.</w:t>
      </w:r>
    </w:p>
    <w:p w14:paraId="22FA049A" w14:textId="77777777" w:rsidR="00E362FE" w:rsidRDefault="00000000">
      <w:pPr>
        <w:pStyle w:val="BodyTextIndented"/>
        <w:spacing w:after="120" w:line="360" w:lineRule="auto"/>
        <w:jc w:val="both"/>
      </w:pPr>
      <w:r>
        <w:lastRenderedPageBreak/>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6C8F4A54" w14:textId="77777777" w:rsidR="00E362FE" w:rsidRDefault="00000000">
      <w:pPr>
        <w:pStyle w:val="BodyTextIndented"/>
        <w:spacing w:after="120" w:line="360" w:lineRule="auto"/>
        <w:jc w:val="both"/>
      </w:pPr>
      <w:r>
        <w:t>A Secretary and Clerical Records Interface is also included, allowing the Barangay Secretary and administrative staff to efficiently encode, verify, update, and manage resident census profiles, track community disputes under the Katarungang Pambarangay, and maintain calamity relief assistance distributions. This eliminates manual logbook searches, reduces paperwork, minimizes clerical recording errors, and speeds up the daily processing of community requests.</w:t>
      </w:r>
    </w:p>
    <w:p w14:paraId="5023762B" w14:textId="77777777" w:rsidR="00E362FE" w:rsidRDefault="00000000">
      <w:pPr>
        <w:pStyle w:val="BodyTextIndented"/>
        <w:spacing w:after="120" w:line="360" w:lineRule="auto"/>
        <w:jc w:val="both"/>
      </w:pPr>
      <w:r>
        <w:rPr>
          <w:rFonts w:ascii="Times New Roman" w:hAnsi="Times New Roman"/>
          <w:b w:val="0"/>
          <w:i w:val="0"/>
          <w:sz w:val="24"/>
        </w:rP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To prevent spam, prank submissions, and malicious bot entries without imposing the friction of mandatory account registration, the portal incorporates a lightweight 4-digit One-Time Pin (OTP) verification mechanism via SMS or Email that validates the applicant's active contact number prior to official submission. The portal also features a live four-stage document tracker, allowing citizens to monitor their application progress in real time using a unique tracking reference code without having to make repeated physical visits to the barangay hall.</w:t>
      </w:r>
    </w:p>
    <w:p w14:paraId="7B7940FC" w14:textId="77777777" w:rsidR="00E362FE" w:rsidRDefault="00000000">
      <w:pPr>
        <w:pStyle w:val="BodyTextIndented"/>
        <w:spacing w:after="120" w:line="360" w:lineRule="auto"/>
        <w:jc w:val="both"/>
      </w:pPr>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step of the process, notifying residents when their application has been evaluated, approved, and prepared for release at the barangay hall.</w:t>
      </w:r>
    </w:p>
    <w:p w14:paraId="75BEFCEE" w14:textId="77777777" w:rsidR="00E362FE" w:rsidRDefault="00000000">
      <w:pPr>
        <w:pStyle w:val="BodyTextIndented"/>
        <w:spacing w:after="120" w:line="360" w:lineRule="auto"/>
        <w:jc w:val="both"/>
      </w:pPr>
      <w:r>
        <w:rPr>
          <w:rFonts w:ascii="Times New Roman" w:hAnsi="Times New Roman"/>
          <w:b w:val="0"/>
          <w:i w:val="0"/>
          <w:sz w:val="24"/>
        </w:rPr>
        <w:t>To ensure accessibility and usability, the system is deployed on a live web hosting environment and accessed online via the internet through standard web browsers on smartphones, tablets, laptops, and desktop computers. This enables community residents to access the public citizen portal and submit document requests online 24/7 from anywhere without having to travel to the barangay hall during the initial application stage. To protect database integrity while keeping citizen services frictionless, password-based user accounts are strictly restricted to authorized administrative personnel (Punong Barangay and Barangay Secretary), whereas citizen requestors authenticate their appointments on demand via 4-digit OTP.</w:t>
      </w:r>
    </w:p>
    <w:p w14:paraId="3AFA1A31" w14:textId="77777777" w:rsidR="00E362FE" w:rsidRDefault="00000000">
      <w:pPr>
        <w:pStyle w:val="BodyTextIndented"/>
        <w:spacing w:after="120" w:line="360" w:lineRule="auto"/>
        <w:jc w:val="both"/>
      </w:pPr>
      <w:r>
        <w:t>This study has several limitations that mean the study focuses strictly on its primary objective: modernizing resident records management, document issuance, and frontline community services in Barangay Dacutan.</w:t>
      </w:r>
    </w:p>
    <w:p w14:paraId="27CB9AA6" w14:textId="77777777" w:rsidR="005206ED" w:rsidRDefault="00000000">
      <w:pPr>
        <w:pStyle w:val="BodyTextIndented"/>
        <w:spacing w:after="120" w:line="360" w:lineRule="auto"/>
        <w:jc w:val="both"/>
      </w:pPr>
      <w:r>
        <w:rPr>
          <w:rFonts w:ascii="Times New Roman" w:hAnsi="Times New Roman"/>
          <w:b w:val="0"/>
          <w:i w:val="0"/>
          <w:sz w:val="24"/>
        </w:rPr>
        <w:t>The system is limited to web-based access and does not include a native downloadable mobile application. Users must access the system through modern desktop or mobile web browsers. Cellular SMS messaging is specifically focused on sending short, transient 4-digit OTP verification codes to validate applicant contact numbers upon submission, while general status milestone updates and clearance pickup notices are dispatched via automated SMTP email notifications and the public online tracking portal to minimize ongoing SMS gateway overhead. The system does not include an online electronic payment gateway, such as GCash or Maya, so all document fees are collected personally in cash at the barangay hall upon claiming, recorded with manual Official Receipt and Community Tax Certificate numbers. Furthermore, the application is strictly designed for the administrative jurisdiction and demographic records of Barangay Dacutan, Dumangas, Iloilo, and does not automatically integrate with external municipal or national police law enforcement databases.</w:t>
      </w:r>
    </w:p>
    <w:p w14:paraId="48F8ABC5" w14:textId="77777777" w:rsidR="007C12AF" w:rsidRDefault="00000000">
      <w:pPr>
        <w:pStyle w:val="BodyTextIndented"/>
        <w:spacing w:after="120" w:line="360" w:lineRule="auto"/>
        <w:jc w:val="both"/>
      </w:pPr>
      <w:r>
        <w:t xml:space="preserve">The system does not include an online electronic payment gateway, such as GCash or Maya, so all document fees are collected personally in cash at the barangay hall upon claiming, recorded with manual Official Receipt and Community Tax Certificate numbers. </w:t>
      </w:r>
    </w:p>
    <w:p w14:paraId="06E279C4" w14:textId="77777777" w:rsidR="003B0013" w:rsidRDefault="00000000">
      <w:pPr>
        <w:pStyle w:val="BodyTextIndented"/>
        <w:spacing w:after="120" w:line="360" w:lineRule="auto"/>
        <w:jc w:val="both"/>
      </w:pPr>
      <w:r>
        <w:t xml:space="preserve">In addition, the application is strictly designed for the administrative jurisdiction and demographic records of Barangay Dacutan, Dumangas, Iloilo, and does not automatically integrate with external municipal or national police law enforcement databases. </w:t>
      </w:r>
    </w:p>
    <w:p w14:paraId="3965F579" w14:textId="77777777" w:rsidR="00E362FE" w:rsidRDefault="00000000">
      <w:pPr>
        <w:pStyle w:val="BodyTextIndented"/>
        <w:spacing w:after="120" w:line="360" w:lineRule="auto"/>
        <w:jc w:val="both"/>
      </w:pPr>
      <w:r>
        <w:t>Additionally, because the system is hosted live on the web, it depends on active internet connectivity and web hosting server uptime. Any internet service interruptions, network downtime, or hosting server maintenance may temporarily affect online system accessibility. By maintaining these limitations, the study ensures that the system remains focused, efficient, secure, and aligned with its primary goal of improving local governance, records organization, and public service delivery within Barangay Dacutan.</w:t>
      </w:r>
    </w:p>
    <w:p w14:paraId="1786EF50" w14:textId="77777777" w:rsidR="00DF1A52" w:rsidRDefault="00000000">
      <w:pPr>
        <w:pStyle w:val="Heading1"/>
        <w:spacing w:before="360" w:after="360" w:line="360" w:lineRule="auto"/>
      </w:pPr>
      <w:r>
        <w:lastRenderedPageBreak/>
        <w:t>Chapter II</w:t>
      </w:r>
      <w:r>
        <w:br/>
        <w:t>REVIEW OF RELATED LITERATURE AND STUDIES</w:t>
      </w:r>
    </w:p>
    <w:p w14:paraId="2E978710" w14:textId="77777777" w:rsidR="00DF1A52"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062530BB" w14:textId="77777777" w:rsidR="00DF1A52" w:rsidRDefault="00000000">
      <w:pPr>
        <w:pStyle w:val="Heading2"/>
        <w:spacing w:before="280" w:after="120" w:line="360" w:lineRule="auto"/>
      </w:pPr>
      <w:r>
        <w:t>Related Literature</w:t>
      </w:r>
    </w:p>
    <w:p w14:paraId="5BCB2716" w14:textId="77777777" w:rsidR="00DF1A52" w:rsidRDefault="00000000">
      <w:pPr>
        <w:pStyle w:val="Heading3"/>
        <w:spacing w:before="200" w:after="80" w:line="360" w:lineRule="auto"/>
      </w:pPr>
      <w:r>
        <w:t>E-Governance and Local Government Automation</w:t>
      </w:r>
    </w:p>
    <w:p w14:paraId="1BA756D4" w14:textId="77777777" w:rsidR="00DF1A52" w:rsidRDefault="00000000">
      <w:pPr>
        <w:pStyle w:val="BodyTextIndented"/>
        <w:spacing w:after="120" w:line="360" w:lineRule="auto"/>
        <w:jc w:val="both"/>
      </w:pPr>
      <w:r>
        <w:t>Brillantes and Perante-Calina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7DBAC2B4" w14:textId="77777777" w:rsidR="00DF1A52" w:rsidRDefault="00000000">
      <w:pPr>
        <w:pStyle w:val="BodyTextIndented"/>
        <w:spacing w:after="120" w:line="360" w:lineRule="auto"/>
        <w:jc w:val="both"/>
      </w:pPr>
      <w:r>
        <w:t>This literature strongly supports the development of BIMS for Barangay Dacutan, showing that replacing manual paper records with an automated web portal directly promotes good local governance and faster community assistance.</w:t>
      </w:r>
    </w:p>
    <w:p w14:paraId="00CC5C5F" w14:textId="77777777" w:rsidR="00E362FE" w:rsidRDefault="00000000">
      <w:pPr>
        <w:spacing w:before="120" w:after="120" w:line="360" w:lineRule="auto"/>
      </w:pPr>
      <w:r>
        <w:rPr>
          <w:i/>
          <w:color w:val="000000"/>
        </w:rPr>
        <w:t>Legal Mandates for Barangay Automation and Citizen Service Delivery</w:t>
      </w:r>
    </w:p>
    <w:p w14:paraId="3B00480F" w14:textId="77777777" w:rsidR="005660FD" w:rsidRDefault="00000000" w:rsidP="006428B6">
      <w:pPr>
        <w:spacing w:after="120" w:line="360" w:lineRule="auto"/>
        <w:ind w:firstLine="720"/>
        <w:jc w:val="both"/>
        <w:rPr>
          <w:color w:val="000000"/>
        </w:rPr>
      </w:pPr>
      <w:r>
        <w:rPr>
          <w:color w:val="000000"/>
        </w:rPr>
        <w:t xml:space="preserve">The legal framework governing local public administration in the Philippines mandates efficiency, transparency, and accessible public service. Republic Act No. 7160, known as the Local Government Code of 1991, designates the barangay as the primary unit of government responsible for delivering frontline services, keeping official census registries, and resolving community disputes through peaceful conciliation. To accelerate government responsiveness, Republic Act No. 11032, also known as the Ease of Doing </w:t>
      </w:r>
    </w:p>
    <w:p w14:paraId="14D92CFD" w14:textId="77777777" w:rsidR="00E362FE" w:rsidRDefault="00000000" w:rsidP="006428B6">
      <w:pPr>
        <w:spacing w:after="120" w:line="360" w:lineRule="auto"/>
        <w:ind w:firstLine="720"/>
        <w:jc w:val="both"/>
      </w:pPr>
      <w:r>
        <w:rPr>
          <w:color w:val="000000"/>
        </w:rPr>
        <w:t xml:space="preserve">Business and Efficient Government Service Delivery Act of 2018, directs all government offices and local government units to re-engineer manual workflows, adopt electronic systems, eliminate unnecessary processing steps, and enforce strict turnaround </w:t>
      </w:r>
      <w:r>
        <w:rPr>
          <w:color w:val="000000"/>
        </w:rPr>
        <w:lastRenderedPageBreak/>
        <w:t>deadlines for document issuance. In addition, Republic Act No. 11261, or the First Time Jobseekers Assistance Act of 2019, mandates barangays to issue certifications for first-time jobseekers free of charge to help youth secure employment requirements. To ensure that sensitive resident demographics, indigent profiles, and dispute records remain protected against unauthorized exposure, Republic Act No. 10173, the Data Privacy Act of 2012, imposes strict requirements for secure data storage and role-based access control.</w:t>
      </w:r>
    </w:p>
    <w:p w14:paraId="6A9F9410" w14:textId="77777777" w:rsidR="00E362FE" w:rsidRDefault="00000000" w:rsidP="00AA08ED">
      <w:pPr>
        <w:spacing w:after="120" w:line="360" w:lineRule="auto"/>
        <w:ind w:firstLine="720"/>
        <w:jc w:val="both"/>
      </w:pPr>
      <w:r>
        <w:rPr>
          <w:color w:val="000000"/>
        </w:rPr>
        <w:t>These legal mandates directly justify the design of BIMS, which incorporates a public request portal for 12 document categories (including first-time jobseeker waivers under RA 11261), automated processing workflows compliant with RA 11032 turnaround targets, and role-based data security aligned with RA 10173.</w:t>
      </w:r>
    </w:p>
    <w:p w14:paraId="070025D3" w14:textId="77777777" w:rsidR="00DF1A52" w:rsidRDefault="00000000">
      <w:pPr>
        <w:pStyle w:val="Heading3"/>
        <w:spacing w:before="200" w:after="80" w:line="360" w:lineRule="auto"/>
      </w:pPr>
      <w:r>
        <w:t>Relational Database Management Systems in Community Records</w:t>
      </w:r>
    </w:p>
    <w:p w14:paraId="2BB7B45E" w14:textId="77777777" w:rsidR="00DF1A52"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418F5423" w14:textId="77777777" w:rsidR="00DF1A52" w:rsidRDefault="00000000">
      <w:pPr>
        <w:pStyle w:val="BodyTextIndented"/>
        <w:spacing w:after="120" w:line="360" w:lineRule="auto"/>
        <w:jc w:val="both"/>
      </w:pPr>
      <w:r>
        <w:t>This literature supports the choice of MySQL 8.0 in this study, confirming that using a relational database ensures the demographic data, clearances, and blotter records of Barangay Dacutan remain secure, easily searchable, and free from duplication.</w:t>
      </w:r>
    </w:p>
    <w:p w14:paraId="329BA253" w14:textId="77777777" w:rsidR="00DF1A52" w:rsidRDefault="00000000">
      <w:pPr>
        <w:pStyle w:val="Heading3"/>
        <w:spacing w:before="200" w:after="80" w:line="360" w:lineRule="auto"/>
      </w:pPr>
      <w:r>
        <w:t>Katarungang Pambarangay and Community Dispute Resolution</w:t>
      </w:r>
    </w:p>
    <w:p w14:paraId="17AF1B4D" w14:textId="77777777" w:rsidR="00DF1A52" w:rsidRDefault="00000000">
      <w:pPr>
        <w:pStyle w:val="BodyTextIndented"/>
        <w:spacing w:after="120" w:line="360" w:lineRule="auto"/>
        <w:jc w:val="both"/>
      </w:pPr>
      <w:r>
        <w:t>Pe and Tadiar (2017) highlighted that the Katarungang Pambarangay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33B727F3" w14:textId="77777777" w:rsidR="00DF1A52" w:rsidRDefault="00000000">
      <w:pPr>
        <w:pStyle w:val="BodyTextIndented"/>
        <w:spacing w:after="120" w:line="360" w:lineRule="auto"/>
        <w:jc w:val="both"/>
      </w:pPr>
      <w:r>
        <w:t>This literature justifies the inclusion of a dedicated Katarungang Pambarangay blotter module in BIMS to record case proceedings, prevent unresolved conflicts from being forgotten, and provide clear tracking of amicable agreements.</w:t>
      </w:r>
    </w:p>
    <w:p w14:paraId="148459FD" w14:textId="77777777" w:rsidR="00E362FE" w:rsidRDefault="00000000">
      <w:pPr>
        <w:spacing w:before="120" w:after="120" w:line="360" w:lineRule="auto"/>
      </w:pPr>
      <w:r>
        <w:rPr>
          <w:i/>
          <w:color w:val="000000"/>
        </w:rPr>
        <w:lastRenderedPageBreak/>
        <w:t>Cloud-Based Service Delivery and Automated Notification Systems</w:t>
      </w:r>
    </w:p>
    <w:p w14:paraId="347D080B" w14:textId="77777777" w:rsidR="004A3381" w:rsidRDefault="00000000" w:rsidP="004A18B7">
      <w:pPr>
        <w:spacing w:after="120" w:line="360" w:lineRule="auto"/>
        <w:ind w:firstLine="720"/>
        <w:jc w:val="both"/>
        <w:rPr>
          <w:color w:val="000000"/>
        </w:rPr>
      </w:pPr>
      <w:r>
        <w:rPr>
          <w:color w:val="000000"/>
        </w:rPr>
        <w:t xml:space="preserve">In modern e-governance, deploying public web services to live cloud environments combined with automated notification systems significantly improves public access to local government assistance. Cloud hosting ensures that community residents can access information and submit document requests at any time using their personal mobile phones or computers, without needing to travel to the barangay hall during limited office hours. </w:t>
      </w:r>
    </w:p>
    <w:p w14:paraId="3BAA4C43" w14:textId="77777777" w:rsidR="00E362FE" w:rsidRDefault="00000000" w:rsidP="004A18B7">
      <w:pPr>
        <w:spacing w:after="120" w:line="360" w:lineRule="auto"/>
        <w:ind w:firstLine="720"/>
        <w:jc w:val="both"/>
      </w:pPr>
      <w:r>
        <w:rPr>
          <w:color w:val="000000"/>
        </w:rPr>
        <w:t>Furthermore, automated status notifications sent via email keep applicants updated as their document moves through clerical review and executive approval. This real-time feedback loop minimizes unnecessary physical follow-ups, prevents overcrowding in government halls, and provides transparent tracking for every submitted transaction.</w:t>
      </w:r>
    </w:p>
    <w:p w14:paraId="0F3C7E02" w14:textId="77777777" w:rsidR="00E362FE" w:rsidRDefault="00000000" w:rsidP="00117D6B">
      <w:pPr>
        <w:spacing w:after="120" w:line="360" w:lineRule="auto"/>
        <w:ind w:firstLine="720"/>
        <w:jc w:val="both"/>
      </w:pPr>
      <w:r>
        <w:rPr>
          <w:color w:val="000000"/>
        </w:rPr>
        <w:t>This concept supports the live cloud web architecture of BIMS, which enables 24/7 online document requests, automated email updates on application status, and real-time transaction tracking for the residents of Barangay Dacutan.</w:t>
      </w:r>
    </w:p>
    <w:p w14:paraId="1EBADA23" w14:textId="77777777" w:rsidR="00DF1A52" w:rsidRDefault="00000000">
      <w:pPr>
        <w:pStyle w:val="Heading3"/>
        <w:spacing w:before="200" w:after="80" w:line="360" w:lineRule="auto"/>
      </w:pPr>
      <w:r>
        <w:t>ISO/IEC 25010 Software Quality Standards</w:t>
      </w:r>
    </w:p>
    <w:p w14:paraId="014F282A" w14:textId="77777777" w:rsidR="00DF1A52"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54C4969E" w14:textId="77777777" w:rsidR="00DF1A52"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14D3108E" w14:textId="77777777" w:rsidR="00DF1A52" w:rsidRDefault="00000000">
      <w:pPr>
        <w:pStyle w:val="Heading2"/>
        <w:spacing w:before="280" w:after="120" w:line="360" w:lineRule="auto"/>
      </w:pPr>
      <w:r>
        <w:t>Related Studies</w:t>
      </w:r>
    </w:p>
    <w:p w14:paraId="002EDEC6" w14:textId="77777777" w:rsidR="00DF1A52" w:rsidRDefault="00000000">
      <w:pPr>
        <w:pStyle w:val="Heading3"/>
        <w:spacing w:before="200" w:after="80" w:line="360" w:lineRule="auto"/>
      </w:pPr>
      <w:r>
        <w:t>Web-Based Barangay Management Information System (Santos et al., 2021)</w:t>
      </w:r>
    </w:p>
    <w:p w14:paraId="2124F479" w14:textId="77777777" w:rsidR="00DF1A52" w:rsidRDefault="00000000">
      <w:pPr>
        <w:pStyle w:val="BodyTextIndented"/>
        <w:spacing w:after="120" w:line="360" w:lineRule="auto"/>
        <w:jc w:val="both"/>
      </w:pPr>
      <w:r>
        <w:t xml:space="preserve">Santos et al. (2021) developed a Web-Based Barangay Management Information System for an urban community in Metro Manila. Their system automated resident record filing, certificate generation, and incident blotter management. The authors found that the </w:t>
      </w:r>
      <w:r>
        <w:lastRenderedPageBreak/>
        <w:t>system reduced citizen queuing time at the barangay hall by over sixty percent and significantly reduced clerical errors made by staff during certificate printing.</w:t>
      </w:r>
    </w:p>
    <w:p w14:paraId="21C395AF" w14:textId="77777777" w:rsidR="00DF1A52" w:rsidRDefault="00000000">
      <w:pPr>
        <w:pStyle w:val="BodyTextIndented"/>
        <w:spacing w:after="120" w:line="360" w:lineRule="auto"/>
        <w:jc w:val="both"/>
      </w:pPr>
      <w:r>
        <w:t>Their project is similar to BIMS in terms of resident profiling and clearance issuance. However, their study was designed for a dense urban setting and did not feature a public citizen tracking portal or calamity relief aid distribution, which BIMS includes to meet the rural and coastal needs of Barangay Dacutan.</w:t>
      </w:r>
    </w:p>
    <w:p w14:paraId="675226A0" w14:textId="77777777" w:rsidR="00DF1A52" w:rsidRDefault="00000000">
      <w:pPr>
        <w:pStyle w:val="Heading3"/>
        <w:spacing w:before="200" w:after="80" w:line="360" w:lineRule="auto"/>
      </w:pPr>
      <w:r>
        <w:t>Automated Barangay Clearance and Certification System (Dela Cruz &amp; Ramos, 2022)</w:t>
      </w:r>
    </w:p>
    <w:p w14:paraId="55A0AFFA" w14:textId="77777777" w:rsidR="00DF1A52"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108BDA39" w14:textId="77777777" w:rsidR="00DF1A52" w:rsidRDefault="00000000">
      <w:pPr>
        <w:pStyle w:val="BodyTextIndented"/>
        <w:spacing w:after="120" w:line="360" w:lineRule="auto"/>
        <w:jc w:val="both"/>
      </w:pPr>
      <w:r>
        <w:t>While their project focused solely on document printing, BIMS adopts a more complete approach by integrating clearance issuance with live citizen online tracking, katarungang pambarangay records, and demographic census mapping under authentic Philippine Republic dual-seal A4 layouts.</w:t>
      </w:r>
    </w:p>
    <w:p w14:paraId="603F6C5C" w14:textId="77777777" w:rsidR="00DF1A52" w:rsidRDefault="00000000">
      <w:pPr>
        <w:pStyle w:val="Heading3"/>
        <w:spacing w:before="200" w:after="80" w:line="360" w:lineRule="auto"/>
      </w:pPr>
      <w:r>
        <w:t>Community Disaster Relief and Ayuda Distribution Management System (Flores et al., 2023)</w:t>
      </w:r>
    </w:p>
    <w:p w14:paraId="7C2CF357" w14:textId="77777777" w:rsidR="00DF1A52"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63803C5A" w14:textId="77777777" w:rsidR="00DF1A52" w:rsidRDefault="00000000">
      <w:pPr>
        <w:pStyle w:val="BodyTextIndented"/>
        <w:spacing w:after="120" w:line="360" w:lineRule="auto"/>
        <w:jc w:val="both"/>
      </w:pPr>
      <w:r>
        <w:t>Their findings proved that digital beneficiary tracking prevented duplicate food pack distribution and shortened relief queuing times. BIMS incorporates a similar calamity relief registry that directly links aid disbursements to verified resident profiles in Barangay Dacutan.</w:t>
      </w:r>
    </w:p>
    <w:p w14:paraId="49982A54" w14:textId="77777777" w:rsidR="00DF1A52" w:rsidRDefault="00000000">
      <w:pPr>
        <w:pStyle w:val="Heading2"/>
        <w:spacing w:before="280" w:after="120" w:line="360" w:lineRule="auto"/>
      </w:pPr>
      <w:r>
        <w:t>Table of Comparison</w:t>
      </w:r>
    </w:p>
    <w:p w14:paraId="6D9CA5FD" w14:textId="77777777" w:rsidR="00DF1A52" w:rsidRDefault="00000000">
      <w:pPr>
        <w:pStyle w:val="BodyTextIndented"/>
        <w:spacing w:after="120" w:line="360" w:lineRule="auto"/>
        <w:jc w:val="both"/>
      </w:pPr>
      <w:r>
        <w:t>Table 1 presents the comparison of the related studies with the proposed system.</w:t>
      </w:r>
    </w:p>
    <w:p w14:paraId="2D98D412" w14:textId="77777777" w:rsidR="00DF1A52" w:rsidRDefault="00000000">
      <w:pPr>
        <w:pStyle w:val="TableNumber"/>
        <w:spacing w:before="240" w:after="40" w:line="360" w:lineRule="auto"/>
      </w:pPr>
      <w:r>
        <w:lastRenderedPageBreak/>
        <w:t>Table 1</w:t>
      </w:r>
    </w:p>
    <w:p w14:paraId="5B0C8570" w14:textId="77777777" w:rsidR="00DF1A52"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DF1A52" w14:paraId="61EB5B2A" w14:textId="77777777">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0A67FDCC" w14:textId="77777777" w:rsidR="00DF1A52"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528021FF" w14:textId="77777777" w:rsidR="00DF1A52"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18A517E5" w14:textId="77777777" w:rsidR="00DF1A52"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10926105" w14:textId="77777777" w:rsidR="00DF1A52"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5AA0B277" w14:textId="77777777" w:rsidR="00DF1A52" w:rsidRDefault="00000000">
            <w:pPr>
              <w:spacing w:before="40" w:after="40" w:line="276" w:lineRule="auto"/>
              <w:jc w:val="center"/>
            </w:pPr>
            <w:r>
              <w:rPr>
                <w:sz w:val="22"/>
              </w:rPr>
              <w:t>This Study (BIMS)</w:t>
            </w:r>
          </w:p>
        </w:tc>
      </w:tr>
      <w:tr w:rsidR="00DF1A52" w14:paraId="08CC5F55" w14:textId="77777777">
        <w:trPr>
          <w:cantSplit/>
          <w:jc w:val="center"/>
        </w:trPr>
        <w:tc>
          <w:tcPr>
            <w:tcW w:w="3456" w:type="dxa"/>
            <w:tcMar>
              <w:top w:w="120" w:type="dxa"/>
              <w:left w:w="160" w:type="dxa"/>
              <w:bottom w:w="120" w:type="dxa"/>
              <w:right w:w="160" w:type="dxa"/>
            </w:tcMar>
          </w:tcPr>
          <w:p w14:paraId="1D155598" w14:textId="77777777" w:rsidR="00DF1A52"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14:paraId="56815AF2"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3B8ACEA1"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5725D2B9"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6111F40C" w14:textId="77777777" w:rsidR="000E279C" w:rsidRDefault="00000000">
            <w:pPr>
              <w:spacing w:before="40" w:after="40" w:line="240" w:lineRule="auto"/>
              <w:jc w:val="center"/>
            </w:pPr>
            <w:r>
              <w:rPr>
                <w:b/>
                <w:color w:val="000000"/>
                <w:sz w:val="22"/>
              </w:rPr>
              <w:t>✓</w:t>
            </w:r>
          </w:p>
        </w:tc>
      </w:tr>
      <w:tr w:rsidR="00DF1A52" w14:paraId="496A62C8" w14:textId="77777777">
        <w:trPr>
          <w:cantSplit/>
          <w:jc w:val="center"/>
        </w:trPr>
        <w:tc>
          <w:tcPr>
            <w:tcW w:w="3456" w:type="dxa"/>
            <w:tcMar>
              <w:top w:w="120" w:type="dxa"/>
              <w:left w:w="160" w:type="dxa"/>
              <w:bottom w:w="120" w:type="dxa"/>
              <w:right w:w="160" w:type="dxa"/>
            </w:tcMar>
          </w:tcPr>
          <w:p w14:paraId="2371F3BB" w14:textId="77777777" w:rsidR="00DF1A52"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14:paraId="65A01B15"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4A3BDFC7"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7604A563"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B49CDD6" w14:textId="77777777" w:rsidR="000E279C" w:rsidRDefault="00000000">
            <w:pPr>
              <w:spacing w:before="40" w:after="40" w:line="240" w:lineRule="auto"/>
              <w:jc w:val="center"/>
            </w:pPr>
            <w:r>
              <w:rPr>
                <w:b/>
                <w:color w:val="000000"/>
                <w:sz w:val="22"/>
              </w:rPr>
              <w:t>✓</w:t>
            </w:r>
          </w:p>
        </w:tc>
      </w:tr>
      <w:tr w:rsidR="00DF1A52" w14:paraId="3C69C6F6" w14:textId="77777777">
        <w:trPr>
          <w:cantSplit/>
          <w:jc w:val="center"/>
        </w:trPr>
        <w:tc>
          <w:tcPr>
            <w:tcW w:w="3456" w:type="dxa"/>
            <w:tcMar>
              <w:top w:w="120" w:type="dxa"/>
              <w:left w:w="160" w:type="dxa"/>
              <w:bottom w:w="120" w:type="dxa"/>
              <w:right w:w="160" w:type="dxa"/>
            </w:tcMar>
          </w:tcPr>
          <w:p w14:paraId="115C7CE8" w14:textId="77777777" w:rsidR="00DF1A52"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14:paraId="2430997D"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777D15A4"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14B42E7D"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5F683944" w14:textId="77777777" w:rsidR="000E279C" w:rsidRDefault="00000000">
            <w:pPr>
              <w:spacing w:before="40" w:after="40" w:line="240" w:lineRule="auto"/>
              <w:jc w:val="center"/>
            </w:pPr>
            <w:r>
              <w:rPr>
                <w:b/>
                <w:color w:val="000000"/>
                <w:sz w:val="22"/>
              </w:rPr>
              <w:t>✓</w:t>
            </w:r>
          </w:p>
        </w:tc>
      </w:tr>
      <w:tr w:rsidR="00DF1A52" w14:paraId="5E04FC1C" w14:textId="77777777">
        <w:trPr>
          <w:cantSplit/>
          <w:jc w:val="center"/>
        </w:trPr>
        <w:tc>
          <w:tcPr>
            <w:tcW w:w="3456" w:type="dxa"/>
            <w:tcMar>
              <w:top w:w="120" w:type="dxa"/>
              <w:left w:w="160" w:type="dxa"/>
              <w:bottom w:w="120" w:type="dxa"/>
              <w:right w:w="160" w:type="dxa"/>
            </w:tcMar>
          </w:tcPr>
          <w:p w14:paraId="41029C5D" w14:textId="77777777" w:rsidR="00DF1A52"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14:paraId="1C358330"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4BF69563"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4DCDE5B5"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6EF23C6C" w14:textId="77777777" w:rsidR="000E279C" w:rsidRDefault="00000000">
            <w:pPr>
              <w:spacing w:before="40" w:after="40" w:line="240" w:lineRule="auto"/>
              <w:jc w:val="center"/>
            </w:pPr>
            <w:r>
              <w:rPr>
                <w:b/>
                <w:color w:val="000000"/>
                <w:sz w:val="22"/>
              </w:rPr>
              <w:t>✓</w:t>
            </w:r>
          </w:p>
        </w:tc>
      </w:tr>
      <w:tr w:rsidR="00DF1A52" w14:paraId="3E9B2C79" w14:textId="77777777">
        <w:trPr>
          <w:cantSplit/>
          <w:jc w:val="center"/>
        </w:trPr>
        <w:tc>
          <w:tcPr>
            <w:tcW w:w="3456" w:type="dxa"/>
            <w:tcMar>
              <w:top w:w="120" w:type="dxa"/>
              <w:left w:w="160" w:type="dxa"/>
              <w:bottom w:w="120" w:type="dxa"/>
              <w:right w:w="160" w:type="dxa"/>
            </w:tcMar>
          </w:tcPr>
          <w:p w14:paraId="0048A833" w14:textId="77777777" w:rsidR="00DF1A52" w:rsidRDefault="00000000">
            <w:pPr>
              <w:spacing w:before="40" w:after="40" w:line="276" w:lineRule="auto"/>
            </w:pPr>
            <w:r>
              <w:rPr>
                <w:sz w:val="22"/>
              </w:rPr>
              <w:t>Katarungang Pambarangay &amp; Blotter/CFA Issuance</w:t>
            </w:r>
          </w:p>
        </w:tc>
        <w:tc>
          <w:tcPr>
            <w:tcW w:w="1224" w:type="dxa"/>
            <w:tcMar>
              <w:top w:w="120" w:type="dxa"/>
              <w:left w:w="160" w:type="dxa"/>
              <w:bottom w:w="120" w:type="dxa"/>
              <w:right w:w="160" w:type="dxa"/>
            </w:tcMar>
          </w:tcPr>
          <w:p w14:paraId="7E6960D3"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2BB4769E"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453745EB"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74821CE3" w14:textId="77777777" w:rsidR="000E279C" w:rsidRDefault="00000000">
            <w:pPr>
              <w:spacing w:before="40" w:after="40" w:line="240" w:lineRule="auto"/>
              <w:jc w:val="center"/>
            </w:pPr>
            <w:r>
              <w:rPr>
                <w:b/>
                <w:color w:val="000000"/>
                <w:sz w:val="22"/>
              </w:rPr>
              <w:t>✓</w:t>
            </w:r>
          </w:p>
        </w:tc>
      </w:tr>
      <w:tr w:rsidR="00DF1A52" w14:paraId="4938F334" w14:textId="77777777">
        <w:trPr>
          <w:cantSplit/>
          <w:jc w:val="center"/>
        </w:trPr>
        <w:tc>
          <w:tcPr>
            <w:tcW w:w="3456" w:type="dxa"/>
            <w:tcMar>
              <w:top w:w="120" w:type="dxa"/>
              <w:left w:w="160" w:type="dxa"/>
              <w:bottom w:w="120" w:type="dxa"/>
              <w:right w:w="160" w:type="dxa"/>
            </w:tcMar>
          </w:tcPr>
          <w:p w14:paraId="6205E91C" w14:textId="77777777" w:rsidR="00DF1A52"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14:paraId="17CCB822"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23C0A57A" w14:textId="77777777" w:rsidR="000E279C" w:rsidRDefault="00000000">
            <w:pPr>
              <w:spacing w:before="40" w:after="40" w:line="240" w:lineRule="auto"/>
              <w:jc w:val="center"/>
            </w:pPr>
            <w:r>
              <w:rPr>
                <w:color w:val="787878"/>
                <w:sz w:val="22"/>
              </w:rPr>
              <w:t>✗</w:t>
            </w:r>
          </w:p>
        </w:tc>
        <w:tc>
          <w:tcPr>
            <w:tcW w:w="1224" w:type="dxa"/>
            <w:tcMar>
              <w:top w:w="120" w:type="dxa"/>
              <w:left w:w="160" w:type="dxa"/>
              <w:bottom w:w="120" w:type="dxa"/>
              <w:right w:w="160" w:type="dxa"/>
            </w:tcMar>
          </w:tcPr>
          <w:p w14:paraId="30990AD8" w14:textId="77777777" w:rsidR="000E279C" w:rsidRDefault="00000000">
            <w:pPr>
              <w:spacing w:before="40" w:after="40" w:line="240" w:lineRule="auto"/>
              <w:jc w:val="center"/>
            </w:pPr>
            <w:r>
              <w:rPr>
                <w:b/>
                <w:sz w:val="22"/>
              </w:rPr>
              <w:t>✓</w:t>
            </w:r>
          </w:p>
        </w:tc>
        <w:tc>
          <w:tcPr>
            <w:tcW w:w="1224" w:type="dxa"/>
            <w:tcMar>
              <w:top w:w="120" w:type="dxa"/>
              <w:left w:w="160" w:type="dxa"/>
              <w:bottom w:w="120" w:type="dxa"/>
              <w:right w:w="160" w:type="dxa"/>
            </w:tcMar>
          </w:tcPr>
          <w:p w14:paraId="7A41CBEB" w14:textId="77777777" w:rsidR="000E279C" w:rsidRDefault="00000000">
            <w:pPr>
              <w:spacing w:before="40" w:after="40" w:line="240" w:lineRule="auto"/>
              <w:jc w:val="center"/>
            </w:pPr>
            <w:r>
              <w:rPr>
                <w:b/>
                <w:color w:val="000000"/>
                <w:sz w:val="22"/>
              </w:rPr>
              <w:t>✓</w:t>
            </w:r>
          </w:p>
        </w:tc>
      </w:tr>
      <w:tr w:rsidR="00DF1A52" w14:paraId="47404B77" w14:textId="77777777">
        <w:trPr>
          <w:cantSplit/>
          <w:jc w:val="center"/>
        </w:trPr>
        <w:tc>
          <w:tcPr>
            <w:tcW w:w="3456" w:type="dxa"/>
            <w:tcBorders>
              <w:bottom w:val="single" w:sz="10" w:space="0" w:color="000000"/>
            </w:tcBorders>
            <w:tcMar>
              <w:top w:w="120" w:type="dxa"/>
              <w:left w:w="160" w:type="dxa"/>
              <w:bottom w:w="120" w:type="dxa"/>
              <w:right w:w="160" w:type="dxa"/>
            </w:tcMar>
          </w:tcPr>
          <w:p w14:paraId="28D6DD0C" w14:textId="77777777" w:rsidR="00DF1A52"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14:paraId="55EACFF4"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2C389F21"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133D8683" w14:textId="77777777" w:rsidR="000E279C" w:rsidRDefault="00000000">
            <w:pPr>
              <w:spacing w:before="40" w:after="40" w:line="240" w:lineRule="auto"/>
              <w:jc w:val="center"/>
            </w:pPr>
            <w:r>
              <w:rPr>
                <w:b/>
                <w:sz w:val="22"/>
              </w:rPr>
              <w:t>✓</w:t>
            </w:r>
          </w:p>
        </w:tc>
        <w:tc>
          <w:tcPr>
            <w:tcW w:w="1224" w:type="dxa"/>
            <w:tcBorders>
              <w:bottom w:val="single" w:sz="10" w:space="0" w:color="000000"/>
            </w:tcBorders>
            <w:tcMar>
              <w:top w:w="120" w:type="dxa"/>
              <w:left w:w="160" w:type="dxa"/>
              <w:bottom w:w="120" w:type="dxa"/>
              <w:right w:w="160" w:type="dxa"/>
            </w:tcMar>
          </w:tcPr>
          <w:p w14:paraId="3A5E1B0B" w14:textId="77777777" w:rsidR="000E279C" w:rsidRDefault="00000000">
            <w:pPr>
              <w:spacing w:before="40" w:after="40" w:line="240" w:lineRule="auto"/>
              <w:jc w:val="center"/>
            </w:pPr>
            <w:r>
              <w:rPr>
                <w:b/>
                <w:color w:val="000000"/>
                <w:sz w:val="22"/>
              </w:rPr>
              <w:t>✓</w:t>
            </w:r>
          </w:p>
        </w:tc>
      </w:tr>
      <w:tr w:rsidR="00E362FE" w14:paraId="3BB0D432" w14:textId="77777777">
        <w:trPr>
          <w:jc w:val="center"/>
        </w:trPr>
        <w:tc>
          <w:tcPr>
            <w:tcW w:w="3456" w:type="dxa"/>
          </w:tcPr>
          <w:p w14:paraId="089BDF3D" w14:textId="77777777" w:rsidR="00E362FE" w:rsidRDefault="00000000">
            <w:pPr>
              <w:spacing w:before="40" w:after="40" w:line="240" w:lineRule="auto"/>
            </w:pPr>
            <w:r>
              <w:rPr>
                <w:sz w:val="22"/>
              </w:rPr>
              <w:t>Two-Tier Approval Hierarchy (Secretary Review &amp; Captain Approval)</w:t>
            </w:r>
          </w:p>
        </w:tc>
        <w:tc>
          <w:tcPr>
            <w:tcW w:w="1224" w:type="dxa"/>
          </w:tcPr>
          <w:p w14:paraId="5ECFD3D1" w14:textId="77777777" w:rsidR="000E279C" w:rsidRDefault="00000000">
            <w:pPr>
              <w:spacing w:before="40" w:after="40" w:line="240" w:lineRule="auto"/>
              <w:jc w:val="center"/>
            </w:pPr>
            <w:r>
              <w:rPr>
                <w:color w:val="787878"/>
                <w:sz w:val="22"/>
              </w:rPr>
              <w:t>✗</w:t>
            </w:r>
          </w:p>
        </w:tc>
        <w:tc>
          <w:tcPr>
            <w:tcW w:w="1224" w:type="dxa"/>
          </w:tcPr>
          <w:p w14:paraId="65FDDCA7" w14:textId="77777777" w:rsidR="000E279C" w:rsidRDefault="00000000">
            <w:pPr>
              <w:spacing w:before="40" w:after="40" w:line="240" w:lineRule="auto"/>
              <w:jc w:val="center"/>
            </w:pPr>
            <w:r>
              <w:rPr>
                <w:color w:val="787878"/>
                <w:sz w:val="22"/>
              </w:rPr>
              <w:t>✗</w:t>
            </w:r>
          </w:p>
        </w:tc>
        <w:tc>
          <w:tcPr>
            <w:tcW w:w="1224" w:type="dxa"/>
          </w:tcPr>
          <w:p w14:paraId="5706E9CE" w14:textId="77777777" w:rsidR="000E279C" w:rsidRDefault="00000000">
            <w:pPr>
              <w:spacing w:before="40" w:after="40" w:line="240" w:lineRule="auto"/>
              <w:jc w:val="center"/>
            </w:pPr>
            <w:r>
              <w:rPr>
                <w:color w:val="787878"/>
                <w:sz w:val="22"/>
              </w:rPr>
              <w:t>✗</w:t>
            </w:r>
          </w:p>
        </w:tc>
        <w:tc>
          <w:tcPr>
            <w:tcW w:w="1224" w:type="dxa"/>
          </w:tcPr>
          <w:p w14:paraId="3F445655" w14:textId="77777777" w:rsidR="000E279C" w:rsidRDefault="00000000">
            <w:pPr>
              <w:spacing w:before="40" w:after="40" w:line="240" w:lineRule="auto"/>
              <w:jc w:val="center"/>
            </w:pPr>
            <w:r>
              <w:rPr>
                <w:b/>
                <w:color w:val="000000"/>
                <w:sz w:val="22"/>
              </w:rPr>
              <w:t>✓</w:t>
            </w:r>
          </w:p>
        </w:tc>
      </w:tr>
      <w:tr w:rsidR="00E362FE" w14:paraId="72F40D21" w14:textId="77777777">
        <w:trPr>
          <w:jc w:val="center"/>
        </w:trPr>
        <w:tc>
          <w:tcPr>
            <w:tcW w:w="3456" w:type="dxa"/>
          </w:tcPr>
          <w:p w14:paraId="09C9496D" w14:textId="77777777" w:rsidR="00E362FE" w:rsidRDefault="00000000">
            <w:pPr>
              <w:spacing w:before="40" w:after="40" w:line="240" w:lineRule="auto"/>
            </w:pPr>
            <w:r>
              <w:rPr>
                <w:sz w:val="22"/>
              </w:rPr>
              <w:t>Automated SMTP Email Status Notifications</w:t>
            </w:r>
          </w:p>
        </w:tc>
        <w:tc>
          <w:tcPr>
            <w:tcW w:w="1224" w:type="dxa"/>
          </w:tcPr>
          <w:p w14:paraId="0A12841D" w14:textId="77777777" w:rsidR="000E279C" w:rsidRDefault="00000000">
            <w:pPr>
              <w:spacing w:before="40" w:after="40" w:line="240" w:lineRule="auto"/>
              <w:jc w:val="center"/>
            </w:pPr>
            <w:r>
              <w:rPr>
                <w:color w:val="787878"/>
                <w:sz w:val="22"/>
              </w:rPr>
              <w:t>✗</w:t>
            </w:r>
          </w:p>
        </w:tc>
        <w:tc>
          <w:tcPr>
            <w:tcW w:w="1224" w:type="dxa"/>
          </w:tcPr>
          <w:p w14:paraId="0362F1C7" w14:textId="77777777" w:rsidR="000E279C" w:rsidRDefault="00000000">
            <w:pPr>
              <w:spacing w:before="40" w:after="40" w:line="240" w:lineRule="auto"/>
              <w:jc w:val="center"/>
            </w:pPr>
            <w:r>
              <w:rPr>
                <w:color w:val="787878"/>
                <w:sz w:val="22"/>
              </w:rPr>
              <w:t>✗</w:t>
            </w:r>
          </w:p>
        </w:tc>
        <w:tc>
          <w:tcPr>
            <w:tcW w:w="1224" w:type="dxa"/>
          </w:tcPr>
          <w:p w14:paraId="05E21D56" w14:textId="77777777" w:rsidR="000E279C" w:rsidRDefault="00000000">
            <w:pPr>
              <w:spacing w:before="40" w:after="40" w:line="240" w:lineRule="auto"/>
              <w:jc w:val="center"/>
            </w:pPr>
            <w:r>
              <w:rPr>
                <w:color w:val="787878"/>
                <w:sz w:val="22"/>
              </w:rPr>
              <w:t>✗</w:t>
            </w:r>
          </w:p>
        </w:tc>
        <w:tc>
          <w:tcPr>
            <w:tcW w:w="1224" w:type="dxa"/>
          </w:tcPr>
          <w:p w14:paraId="4E8C2F01" w14:textId="77777777" w:rsidR="000E279C" w:rsidRDefault="00000000">
            <w:pPr>
              <w:spacing w:before="40" w:after="40" w:line="240" w:lineRule="auto"/>
              <w:jc w:val="center"/>
            </w:pPr>
            <w:r>
              <w:rPr>
                <w:b/>
                <w:color w:val="000000"/>
                <w:sz w:val="22"/>
              </w:rPr>
              <w:t>✓</w:t>
            </w:r>
          </w:p>
        </w:tc>
      </w:tr>
      <w:tr w:rsidR="00E362FE" w14:paraId="345A130E" w14:textId="77777777">
        <w:trPr>
          <w:jc w:val="center"/>
        </w:trPr>
        <w:tc>
          <w:tcPr>
            <w:tcW w:w="3456" w:type="dxa"/>
          </w:tcPr>
          <w:p w14:paraId="17A8AE0A" w14:textId="77777777" w:rsidR="00E362FE" w:rsidRDefault="00000000">
            <w:pPr>
              <w:spacing w:before="40" w:after="40" w:line="240" w:lineRule="auto"/>
            </w:pPr>
            <w:r>
              <w:rPr>
                <w:sz w:val="22"/>
              </w:rPr>
              <w:t>Live Cloud Web Deployment &amp; 24/7 Remote Access</w:t>
            </w:r>
          </w:p>
        </w:tc>
        <w:tc>
          <w:tcPr>
            <w:tcW w:w="1224" w:type="dxa"/>
          </w:tcPr>
          <w:p w14:paraId="3D2983A2" w14:textId="77777777" w:rsidR="000E279C" w:rsidRDefault="00000000">
            <w:pPr>
              <w:spacing w:before="40" w:after="40" w:line="240" w:lineRule="auto"/>
              <w:jc w:val="center"/>
            </w:pPr>
            <w:r>
              <w:rPr>
                <w:color w:val="787878"/>
                <w:sz w:val="22"/>
              </w:rPr>
              <w:t>✗</w:t>
            </w:r>
          </w:p>
        </w:tc>
        <w:tc>
          <w:tcPr>
            <w:tcW w:w="1224" w:type="dxa"/>
          </w:tcPr>
          <w:p w14:paraId="7CABBB0F" w14:textId="77777777" w:rsidR="000E279C" w:rsidRDefault="00000000">
            <w:pPr>
              <w:spacing w:before="40" w:after="40" w:line="240" w:lineRule="auto"/>
              <w:jc w:val="center"/>
            </w:pPr>
            <w:r>
              <w:rPr>
                <w:color w:val="787878"/>
                <w:sz w:val="22"/>
              </w:rPr>
              <w:t>✗</w:t>
            </w:r>
          </w:p>
        </w:tc>
        <w:tc>
          <w:tcPr>
            <w:tcW w:w="1224" w:type="dxa"/>
          </w:tcPr>
          <w:p w14:paraId="63342D27" w14:textId="77777777" w:rsidR="000E279C" w:rsidRDefault="00000000">
            <w:pPr>
              <w:spacing w:before="40" w:after="40" w:line="240" w:lineRule="auto"/>
              <w:jc w:val="center"/>
            </w:pPr>
            <w:r>
              <w:rPr>
                <w:color w:val="787878"/>
                <w:sz w:val="22"/>
              </w:rPr>
              <w:t>✗</w:t>
            </w:r>
          </w:p>
        </w:tc>
        <w:tc>
          <w:tcPr>
            <w:tcW w:w="1224" w:type="dxa"/>
          </w:tcPr>
          <w:p w14:paraId="63B51100" w14:textId="77777777" w:rsidR="000E279C" w:rsidRDefault="00000000">
            <w:pPr>
              <w:spacing w:before="40" w:after="40" w:line="240" w:lineRule="auto"/>
              <w:jc w:val="center"/>
            </w:pPr>
            <w:r>
              <w:rPr>
                <w:b/>
                <w:color w:val="000000"/>
                <w:sz w:val="22"/>
              </w:rPr>
              <w:t>✓</w:t>
            </w:r>
          </w:p>
        </w:tc>
      </w:tr>
    </w:tbl>
    <w:p w14:paraId="7E99C2B2" w14:textId="77777777" w:rsidR="00DF1A52" w:rsidRDefault="00000000">
      <w:pPr>
        <w:pStyle w:val="Heading2"/>
        <w:spacing w:before="280" w:after="120" w:line="360" w:lineRule="auto"/>
      </w:pPr>
      <w:r>
        <w:t>Synthesis</w:t>
      </w:r>
    </w:p>
    <w:p w14:paraId="6BCF12DC" w14:textId="77777777" w:rsidR="00DF1A52" w:rsidRDefault="00000000">
      <w:pPr>
        <w:pStyle w:val="BodyTextIndented"/>
        <w:spacing w:after="120" w:line="360" w:lineRule="auto"/>
        <w:jc w:val="both"/>
      </w:pPr>
      <w:r>
        <w:rPr>
          <w:color w:val="000000"/>
        </w:rPr>
        <w:t xml:space="preserve">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w:t>
      </w:r>
      <w:r>
        <w:rPr>
          <w:color w:val="000000"/>
        </w:rPr>
        <w:lastRenderedPageBreak/>
        <w:t>2022) or relief aid tracking (Flores et al., 2023), few systems provide an integrated, end-to-end platform tailored to the specific legal and operational needs of a Philippine rural barangay.</w:t>
      </w:r>
    </w:p>
    <w:p w14:paraId="021366DB" w14:textId="77777777" w:rsidR="00DF1A52" w:rsidRDefault="00000000">
      <w:pPr>
        <w:pStyle w:val="BodyTextIndented"/>
        <w:spacing w:after="120" w:line="360" w:lineRule="auto"/>
        <w:jc w:val="both"/>
      </w:pPr>
      <w:r>
        <w:rPr>
          <w:color w:val="000000"/>
        </w:rPr>
        <w:t>The proposed Barangay Information and Management System (BIMS) builds upon these proven approaches by combining citizen-facing public e-services with complete administrative management. By incorporating 12 distinct online document application options across personal, business, and legal records, role-based workflows for the Resident, Barangay Captain, and Secretary (handling clerical routines), authentic A4 clearance layouts, Katarungang Pambarangay dispute tracking with CFA issuance, and vulnerability-based aid distribution into a single unified platform, BIMS fills the existing technical gaps and provides Barangay Dacutan with a complete, practical, and dependable management solution.</w:t>
      </w:r>
    </w:p>
    <w:p w14:paraId="3D5D8672" w14:textId="77777777" w:rsidR="00DF1A52" w:rsidRDefault="00000000">
      <w:pPr>
        <w:spacing w:after="120" w:line="360" w:lineRule="auto"/>
        <w:jc w:val="both"/>
      </w:pPr>
      <w:r>
        <w:rPr>
          <w:color w:val="000000"/>
        </w:rPr>
        <w:t>In addition, BIMS introduces live cloud web deployment and automated email notifications, enabling residents to submit requests and receive status updates remotely. The structured two-tier approval workflow ensures that every request is thoroughly reviewed by the Barangay Secretary before receiving final authorization from the Punong Barangay. Through these integrated capabilities, BIMS establishes a modern, transparent, and legally compliant administrative platform that directly serves the community.</w:t>
      </w:r>
    </w:p>
    <w:p w14:paraId="47FBA7AC" w14:textId="77777777" w:rsidR="00DF1A52" w:rsidRDefault="00000000">
      <w:pPr>
        <w:pStyle w:val="Heading1"/>
        <w:spacing w:before="360" w:after="360" w:line="360" w:lineRule="auto"/>
      </w:pPr>
      <w:r>
        <w:lastRenderedPageBreak/>
        <w:t>Chapter III</w:t>
      </w:r>
      <w:r>
        <w:br/>
        <w:t>METHODOLOGY</w:t>
      </w:r>
    </w:p>
    <w:p w14:paraId="1C5C3D50" w14:textId="77777777" w:rsidR="00DF1A52" w:rsidRDefault="00000000">
      <w:pPr>
        <w:pStyle w:val="Heading2"/>
        <w:spacing w:before="280" w:after="120" w:line="360" w:lineRule="auto"/>
      </w:pPr>
      <w:r>
        <w:t>Project Description</w:t>
      </w:r>
    </w:p>
    <w:p w14:paraId="19A8F903" w14:textId="77777777" w:rsidR="00DF1A52" w:rsidRDefault="00000000">
      <w:pPr>
        <w:pStyle w:val="BodyTextIndented"/>
        <w:spacing w:after="120" w:line="360" w:lineRule="auto"/>
        <w:jc w:val="both"/>
      </w:pPr>
      <w:r>
        <w:t>The Barangay Information and Management System (BIMS) is a full-stack, web-based management platform designed to automate and organize the daily administrative tasks of Barangay Dacutan, Municipality of Dumangas, Province of Iloilo.</w:t>
      </w:r>
    </w:p>
    <w:p w14:paraId="02659E7E" w14:textId="77777777" w:rsidR="00DF1A52" w:rsidRDefault="00000000">
      <w:pPr>
        <w:pStyle w:val="BodyTextIndented"/>
        <w:spacing w:after="120" w:line="360" w:lineRule="auto"/>
        <w:jc w:val="both"/>
      </w:pPr>
      <w:r>
        <w:t>The system is designed for three main user roles:</w:t>
      </w:r>
    </w:p>
    <w:p w14:paraId="0F7DF64F" w14:textId="77777777" w:rsidR="00DF1A52" w:rsidRDefault="00000000">
      <w:pPr>
        <w:pStyle w:val="ObjectiveItem"/>
        <w:spacing w:after="80" w:line="360" w:lineRule="auto"/>
        <w:ind w:left="720" w:hanging="360"/>
        <w:jc w:val="both"/>
      </w:pPr>
      <w:r>
        <w:rPr>
          <w:rFonts w:ascii="Times New Roman" w:hAnsi="Times New Roman"/>
          <w:b w:val="0"/>
          <w:i w:val="0"/>
          <w:sz w:val="24"/>
        </w:rPr>
        <w:t>• Resident (General Public): Community constituents who access the public portal to read announcements, submit appointments and applications for 12 document offerings authenticated via a 4-digit OTP sent to their mobile phone or email without needing password registration, and track processing status online.</w:t>
      </w:r>
    </w:p>
    <w:p w14:paraId="6E5EE075" w14:textId="77777777" w:rsidR="00DF1A52" w:rsidRDefault="00000000">
      <w:pPr>
        <w:pStyle w:val="ObjectiveItem"/>
        <w:spacing w:after="80" w:line="360" w:lineRule="auto"/>
        <w:ind w:left="720" w:hanging="360"/>
        <w:jc w:val="both"/>
      </w:pPr>
      <w:r>
        <w:t>• Punong Barangay (Barangay Captain): The executive leader who monitors demographic indicators, approves certificate releases, oversees Lupon disputes, and authorizes official certifications.</w:t>
      </w:r>
    </w:p>
    <w:p w14:paraId="48D5DC58" w14:textId="77777777" w:rsidR="00DF1A52"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4F72EEEA" w14:textId="77777777" w:rsidR="00DF1A52" w:rsidRDefault="00000000">
      <w:pPr>
        <w:pStyle w:val="BodyTextIndented"/>
        <w:spacing w:after="120" w:line="360" w:lineRule="auto"/>
        <w:jc w:val="both"/>
      </w:pPr>
      <w:r>
        <w:t>The system consists of six core functional modules:</w:t>
      </w:r>
    </w:p>
    <w:p w14:paraId="074463C6" w14:textId="77777777" w:rsidR="00DF1A52" w:rsidRDefault="00000000">
      <w:pPr>
        <w:pStyle w:val="BodyTextIndented"/>
        <w:spacing w:after="120" w:line="360" w:lineRule="auto"/>
        <w:jc w:val="both"/>
      </w:pPr>
      <w:r>
        <w:rPr>
          <w:rFonts w:ascii="Times New Roman" w:hAnsi="Times New Roman"/>
          <w:b w:val="0"/>
          <w:i w:val="0"/>
          <w:sz w:val="24"/>
        </w:rPr>
        <w:t>1. Public Citizen Portal &amp; Document Appointment Desk: A publicly accessible landing page featuring barangay announcements, leadership directory, and emergency hotlines, with online clearance application for 12 document offerings secured by 4-digit One-Time Pin (OTP) verification via SMS or Email (validating active contact numbers to eliminate spam without requiring user passwords), accompanied by live 4-stage document tracking (Submitted -&gt; Evaluated -&gt; Approved -&gt; Ready for Release).</w:t>
      </w:r>
    </w:p>
    <w:p w14:paraId="65B45175" w14:textId="77777777" w:rsidR="00DF1A52"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51A5EDFD" w14:textId="77777777" w:rsidR="00DF1A52"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65A7DFBF" w14:textId="77777777" w:rsidR="00DF1A52"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743F7E3F" w14:textId="77777777" w:rsidR="00DF1A52" w:rsidRDefault="00000000">
      <w:pPr>
        <w:pStyle w:val="BodyTextIndented"/>
        <w:spacing w:after="120" w:line="360" w:lineRule="auto"/>
        <w:jc w:val="both"/>
      </w:pPr>
      <w:r>
        <w:t>5. Katarungang Pambarangay Blotter Desk: Records community incident reports, schedules mediation hearings under the Lupon Tagapamayapa, and tracks dispute statuses (In Mediation, Amicably Settled, Referred to PNP, Dismissed), with automated generation of Certifications to File Action.</w:t>
      </w:r>
    </w:p>
    <w:p w14:paraId="42DB2B40" w14:textId="77777777" w:rsidR="00DF1A52"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6D171389" w14:textId="77777777" w:rsidR="00DF1A52"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deployed on a live cloud web server environment with SSL/TLS encryption to ensure 24/7 public accessibility and administrative reliability.</w:t>
      </w:r>
    </w:p>
    <w:p w14:paraId="29554E14" w14:textId="77777777" w:rsidR="00DF1A52" w:rsidRDefault="00000000">
      <w:pPr>
        <w:pStyle w:val="Heading2"/>
        <w:spacing w:before="280" w:after="120" w:line="360" w:lineRule="auto"/>
      </w:pPr>
      <w:r>
        <w:t>Project Development Process</w:t>
      </w:r>
    </w:p>
    <w:p w14:paraId="48A130E7" w14:textId="77777777" w:rsidR="00DF1A52"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DF1A52" w14:paraId="5EE86573" w14:textId="77777777">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ADDED60" w14:textId="77777777" w:rsidR="00DF1A52" w:rsidRDefault="00DF1A52">
            <w:pPr>
              <w:spacing w:before="120" w:after="120" w:line="288" w:lineRule="auto"/>
              <w:jc w:val="center"/>
            </w:pPr>
          </w:p>
        </w:tc>
      </w:tr>
    </w:tbl>
    <w:p w14:paraId="1488C412" w14:textId="77777777" w:rsidR="00DF1A52" w:rsidRDefault="00300F16">
      <w:pPr>
        <w:spacing w:before="120" w:after="120" w:line="240" w:lineRule="auto"/>
        <w:jc w:val="center"/>
      </w:pPr>
      <w:r>
        <w:rPr>
          <w:noProof/>
        </w:rPr>
        <w:lastRenderedPageBreak/>
        <w:drawing>
          <wp:inline distT="0" distB="0" distL="0" distR="0" wp14:anchorId="066C7221" wp14:editId="096311CA">
            <wp:extent cx="4754880" cy="2494363"/>
            <wp:effectExtent l="0" t="0" r="0" b="0"/>
            <wp:docPr id="1577196781" name="Picture 1577196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754880" cy="2494363"/>
                    </a:xfrm>
                    <a:prstGeom prst="rect">
                      <a:avLst/>
                    </a:prstGeom>
                  </pic:spPr>
                </pic:pic>
              </a:graphicData>
            </a:graphic>
          </wp:inline>
        </w:drawing>
      </w:r>
    </w:p>
    <w:p w14:paraId="5DD6B177"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2. </w:t>
      </w:r>
      <w:r>
        <w:rPr>
          <w:rFonts w:ascii="Times New Roman" w:hAnsi="Times New Roman"/>
          <w:b w:val="0"/>
          <w:i/>
          <w:sz w:val="24"/>
        </w:rPr>
        <w:t>Prototyping Model Software Development Life Cycle</w:t>
      </w:r>
    </w:p>
    <w:p w14:paraId="106314A6" w14:textId="77777777" w:rsidR="00DF1A52" w:rsidRDefault="00000000">
      <w:pPr>
        <w:pStyle w:val="BodyTextIndented"/>
        <w:spacing w:after="120" w:line="360" w:lineRule="auto"/>
        <w:jc w:val="both"/>
      </w:pPr>
      <w:r>
        <w:rPr>
          <w:color w:val="000000"/>
        </w:rPr>
        <w:t>As illustrated in Figure 2, the Prototyping Model follows a structured software development life cycle consisting of four main phases: Planning, the iterative cycle of Analysis, Design, and System Prototype, followed by final Implementation and the resulting operational System.</w:t>
      </w:r>
    </w:p>
    <w:p w14:paraId="441BE5CB" w14:textId="77777777" w:rsidR="00DF1A52" w:rsidRDefault="00000000">
      <w:pPr>
        <w:pStyle w:val="Heading3"/>
        <w:spacing w:before="120" w:after="120" w:line="360" w:lineRule="auto"/>
      </w:pPr>
      <w:r>
        <w:t>Planning</w:t>
      </w:r>
    </w:p>
    <w:p w14:paraId="7D4B6D24" w14:textId="77777777" w:rsidR="00DF1A52" w:rsidRDefault="00000000">
      <w:pPr>
        <w:pStyle w:val="BodyTextIndented"/>
        <w:spacing w:after="120" w:line="360" w:lineRule="auto"/>
        <w:jc w:val="both"/>
      </w:pPr>
      <w:r>
        <w:rPr>
          <w:color w:val="000000"/>
        </w:rPr>
        <w:t>During the Planning phase, the researchers established the project goals, determined technical and operational feasibility, and conducted initial coordination with the officials of Barangay Dacutan. The team met with Punong Barangay Hon. Roberto S. Alen and Barangay Secretary Mrs. Ma. Elena Balleza to assess current challenges in managing resident records and issuing certificates. This phase defined the scope, resource requirements, and schedule for developing the web-based management system.</w:t>
      </w:r>
    </w:p>
    <w:p w14:paraId="51A6FA75" w14:textId="77777777" w:rsidR="00DF1A52" w:rsidRDefault="00000000">
      <w:pPr>
        <w:pStyle w:val="Heading3"/>
        <w:spacing w:before="120" w:after="120" w:line="360" w:lineRule="auto"/>
      </w:pPr>
      <w:r>
        <w:t>Analysis, Design, and System Prototype (Iterative Prototyping Cycle)</w:t>
      </w:r>
    </w:p>
    <w:p w14:paraId="0DE3486D" w14:textId="77777777" w:rsidR="00DF1A52" w:rsidRDefault="00000000">
      <w:pPr>
        <w:pStyle w:val="BodyTextIndented"/>
        <w:spacing w:after="120" w:line="360" w:lineRule="auto"/>
        <w:jc w:val="both"/>
      </w:pPr>
      <w:r>
        <w:rPr>
          <w:color w:val="000000"/>
        </w:rPr>
        <w:t>This central phase operates as an interactive and concurrent loop where analysis, design, and prototype construction occur repeatedly to satisfy user needs:</w:t>
      </w:r>
    </w:p>
    <w:p w14:paraId="635E42FB" w14:textId="77777777" w:rsidR="00DF1A52" w:rsidRDefault="00000000">
      <w:pPr>
        <w:pStyle w:val="Heading3"/>
        <w:spacing w:after="120" w:line="360" w:lineRule="auto"/>
        <w:jc w:val="both"/>
      </w:pPr>
      <w:r>
        <w:rPr>
          <w:i w:val="0"/>
        </w:rPr>
        <w:t xml:space="preserve">Analysis. The researchers analyzed the specific frontline transactions performed at the barangay hall. This included reviewing paper logbooks, examining the 12 required certificate categories (such as barangay clearances, residency certificates, indigency letters, and first-time jobseeker waivers under RA 11261), studying Katarungang Pambarangay </w:t>
      </w:r>
      <w:r>
        <w:rPr>
          <w:i w:val="0"/>
        </w:rPr>
        <w:lastRenderedPageBreak/>
        <w:t>dispute resolution procedures, and identifying vulnerable household criteria for calamity relief distribution.</w:t>
      </w:r>
    </w:p>
    <w:p w14:paraId="323C78AB" w14:textId="77777777" w:rsidR="00DF1A52" w:rsidRDefault="00000000">
      <w:pPr>
        <w:pStyle w:val="BodyTextIndented"/>
        <w:spacing w:after="120" w:line="360" w:lineRule="auto"/>
        <w:jc w:val="both"/>
      </w:pPr>
      <w:r>
        <w:rPr>
          <w:color w:val="000000"/>
        </w:rPr>
        <w:t>Design. Detailed blueprints and system architectures were designed. The researchers created entity-relationship models for the MySQL database, modeled system workflows using UML diagrams, prepared user interface wireframes for the public portal and administrative desks, and formatted authentic Philippine Republic A4 certificate templates complete with dual official seals.</w:t>
      </w:r>
    </w:p>
    <w:p w14:paraId="54EDF7A9" w14:textId="77777777" w:rsidR="00DF1A52" w:rsidRDefault="00000000">
      <w:pPr>
        <w:pStyle w:val="Heading3"/>
        <w:spacing w:after="120" w:line="360" w:lineRule="auto"/>
        <w:jc w:val="both"/>
      </w:pPr>
      <w:r>
        <w:rPr>
          <w:i w:val="0"/>
        </w:rPr>
        <w:t>System Prototype. An initial working version of BIMS was programmed using PHP Laravel and MySQL. The working prototype was deployed for evaluation by the Punong Barangay and the Barangay Secretary. The users tested key functions, including submitting requests online, approving clearances, and logging blotter incidents. Feedback and suggestions gathered during testing looped directly back into the analysis and design steps (indicated by the dashed feedback arrow in Figure 2), allowing the researchers to refine features and interface layouts until all operational requirements were met.</w:t>
      </w:r>
    </w:p>
    <w:p w14:paraId="4842E96F" w14:textId="77777777" w:rsidR="00DF1A52" w:rsidRDefault="00000000">
      <w:pPr>
        <w:pStyle w:val="BodyTextIndented"/>
        <w:spacing w:before="120" w:after="120" w:line="360" w:lineRule="auto"/>
      </w:pPr>
      <w:r>
        <w:rPr>
          <w:i/>
          <w:color w:val="000000"/>
        </w:rPr>
        <w:t>Implementation</w:t>
      </w:r>
    </w:p>
    <w:p w14:paraId="4A021566" w14:textId="77777777" w:rsidR="00DF1A52" w:rsidRDefault="00000000">
      <w:pPr>
        <w:pStyle w:val="Heading3"/>
        <w:spacing w:after="120" w:line="360" w:lineRule="auto"/>
        <w:jc w:val="both"/>
      </w:pPr>
      <w:r>
        <w:rPr>
          <w:i w:val="0"/>
        </w:rPr>
        <w:t>Once the prototype was validated and stabilized, the researchers proceeded with the comprehensive Implementation phase. This stage involved finalizing backend business logic, establishing secure role-based middleware and CSRF defenses, integrating an automated SMTP mailer service for resident request notifications, and performing thorough testing. Functional and security testing were conducted using automated PHPUnit test suites and manual validation. The system was then deployed to a live cloud web server and local workstations at the barangay hall, accompanied by user training for the Barangay Secretary on daily system management.</w:t>
      </w:r>
    </w:p>
    <w:p w14:paraId="4CFBCE3C" w14:textId="77777777" w:rsidR="00DF1A52" w:rsidRDefault="00000000">
      <w:pPr>
        <w:pStyle w:val="BodyTextIndented"/>
        <w:spacing w:before="120" w:after="120" w:line="360" w:lineRule="auto"/>
      </w:pPr>
      <w:r>
        <w:rPr>
          <w:i/>
          <w:color w:val="000000"/>
        </w:rPr>
        <w:t>System</w:t>
      </w:r>
    </w:p>
    <w:p w14:paraId="7323A803" w14:textId="77777777" w:rsidR="00DF1A52" w:rsidRDefault="00000000">
      <w:pPr>
        <w:pStyle w:val="Heading3"/>
        <w:spacing w:after="120" w:line="360" w:lineRule="auto"/>
        <w:jc w:val="both"/>
      </w:pPr>
      <w:r>
        <w:rPr>
          <w:i w:val="0"/>
        </w:rPr>
        <w:t xml:space="preserve">The final outcome of the development life cycle is the completed and fully operational Barangay Information and Management System (BIMS). The deployed system enables 24/7 public online document applications for residents, provides a structured two-tier approval workflow for barangay officials, sends automated email status notices, and </w:t>
      </w:r>
      <w:r>
        <w:rPr>
          <w:i w:val="0"/>
        </w:rPr>
        <w:lastRenderedPageBreak/>
        <w:t>centralizes census profiling, legal blotter mediation records, and disaster aid registries into a unified and secure digital platform.</w:t>
      </w:r>
    </w:p>
    <w:p w14:paraId="39F18196" w14:textId="77777777" w:rsidR="00DF1A52" w:rsidRDefault="00000000">
      <w:pPr>
        <w:pStyle w:val="Heading3"/>
        <w:spacing w:before="200" w:after="80" w:line="360" w:lineRule="auto"/>
      </w:pPr>
      <w:r>
        <w:t>Deployment and Orientation</w:t>
      </w:r>
    </w:p>
    <w:p w14:paraId="01053322" w14:textId="77777777" w:rsidR="00DF1A52" w:rsidRDefault="00000000">
      <w:pPr>
        <w:pStyle w:val="Heading2"/>
        <w:spacing w:before="280" w:after="120" w:line="360" w:lineRule="auto"/>
      </w:pPr>
      <w:r>
        <w:t>UML Diagrams</w:t>
      </w:r>
    </w:p>
    <w:p w14:paraId="3F875873" w14:textId="77777777" w:rsidR="00DF1A52" w:rsidRDefault="00000000">
      <w:pPr>
        <w:pStyle w:val="Heading3"/>
        <w:spacing w:before="200" w:after="80" w:line="360" w:lineRule="auto"/>
      </w:pPr>
      <w:r>
        <w:t>Use Case Diagram</w:t>
      </w:r>
    </w:p>
    <w:p w14:paraId="4658F6FD" w14:textId="77777777" w:rsidR="00DF1A52"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p w14:paraId="5E082A97" w14:textId="77777777" w:rsidR="00E362FE" w:rsidRDefault="00000000">
      <w:pPr>
        <w:spacing w:before="120" w:after="120"/>
        <w:jc w:val="center"/>
      </w:pPr>
      <w:r>
        <w:rPr>
          <w:noProof/>
        </w:rPr>
        <w:drawing>
          <wp:inline distT="0" distB="0" distL="0" distR="0" wp14:anchorId="69C86DF1" wp14:editId="492E9470">
            <wp:extent cx="5303520" cy="5207804"/>
            <wp:effectExtent l="0" t="0" r="0" b="0"/>
            <wp:docPr id="1577196776" name="Picture 1577196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use_case_diagram.png"/>
                    <pic:cNvPicPr/>
                  </pic:nvPicPr>
                  <pic:blipFill>
                    <a:blip r:embed="rId8"/>
                    <a:stretch>
                      <a:fillRect/>
                    </a:stretch>
                  </pic:blipFill>
                  <pic:spPr>
                    <a:xfrm>
                      <a:off x="0" y="0"/>
                      <a:ext cx="5303520" cy="5207804"/>
                    </a:xfrm>
                    <a:prstGeom prst="rect">
                      <a:avLst/>
                    </a:prstGeom>
                  </pic:spPr>
                </pic:pic>
              </a:graphicData>
            </a:graphic>
          </wp:inline>
        </w:drawing>
      </w:r>
    </w:p>
    <w:p>
      <w:pPr>
        <w:spacing w:before="120" w:after="120"/>
        <w:jc w:val="center"/>
      </w:pPr>
      <w:r>
        <w:drawing>
          <wp:inline xmlns:a="http://schemas.openxmlformats.org/drawingml/2006/main" xmlns:pic="http://schemas.openxmlformats.org/drawingml/2006/picture">
            <wp:extent cx="5303520" cy="5188040"/>
            <wp:docPr id="1577196784" name="Picture 1577196784"/>
            <wp:cNvGraphicFramePr>
              <a:graphicFrameLocks noChangeAspect="1"/>
            </wp:cNvGraphicFramePr>
            <a:graphic>
              <a:graphicData uri="http://schemas.openxmlformats.org/drawingml/2006/picture">
                <pic:pic>
                  <pic:nvPicPr>
                    <pic:cNvPr id="0" name="figure3_use_case_diagram.png"/>
                    <pic:cNvPicPr/>
                  </pic:nvPicPr>
                  <pic:blipFill>
                    <a:blip r:embed="rId18"/>
                    <a:stretch>
                      <a:fillRect/>
                    </a:stretch>
                  </pic:blipFill>
                  <pic:spPr>
                    <a:xfrm>
                      <a:off x="0" y="0"/>
                      <a:ext cx="5303520" cy="5188040"/>
                    </a:xfrm>
                    <a:prstGeom prst="rect"/>
                  </pic:spPr>
                </pic:pic>
              </a:graphicData>
            </a:graphic>
          </wp:inline>
        </w:drawing>
      </w:r>
    </w:p>
    <w:p w14:paraId="6DD69BB8"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3. </w:t>
      </w:r>
      <w:r>
        <w:rPr>
          <w:rFonts w:ascii="Times New Roman" w:hAnsi="Times New Roman"/>
          <w:b w:val="0"/>
          <w:i/>
          <w:sz w:val="24"/>
        </w:rPr>
        <w:t>Use Case Diagram of the Barangay Information Management System</w:t>
      </w:r>
    </w:p>
    <w:p w14:paraId="5D20DC5A" w14:textId="77777777" w:rsidR="00DF1A52" w:rsidRDefault="00000000">
      <w:pPr>
        <w:pStyle w:val="Heading3"/>
        <w:spacing w:before="200" w:after="80" w:line="360" w:lineRule="auto"/>
      </w:pPr>
      <w:r>
        <w:t>Activity Diagram</w:t>
      </w:r>
    </w:p>
    <w:p w14:paraId="50B241EF" w14:textId="77777777" w:rsidR="00DF1A52" w:rsidRDefault="00000000">
      <w:pPr>
        <w:pStyle w:val="BodyTextIndented"/>
        <w:spacing w:after="120" w:line="360" w:lineRule="auto"/>
        <w:jc w:val="both"/>
      </w:pPr>
      <w:r>
        <w:rPr>
          <w:rFonts w:ascii="Times New Roman" w:hAnsi="Times New Roman"/>
          <w:b w:val="0"/>
          <w:i w:val="0"/>
          <w:sz w:val="24"/>
        </w:rPr>
        <w:t>Figure 4 shows the Activity Diagram illustrating the sequential flow of an online document request and appointment, from initial citizen submission and 4-digit OTP verification to secretary evaluation, captain approval, and final printing.</w:t>
      </w:r>
    </w:p>
    <w:p w14:paraId="61985479" w14:textId="77777777" w:rsidR="00E362FE" w:rsidRDefault="00000000">
      <w:pPr>
        <w:spacing w:before="120" w:after="120"/>
        <w:jc w:val="center"/>
      </w:pPr>
      <w:r>
        <w:rPr>
          <w:noProof/>
        </w:rPr>
        <w:drawing>
          <wp:inline distT="0" distB="0" distL="0" distR="0" wp14:anchorId="1B015705" wp14:editId="1D74157D">
            <wp:extent cx="5303520" cy="5963601"/>
            <wp:effectExtent l="0" t="0" r="0" b="0"/>
            <wp:docPr id="1577196777" name="Picture 157719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activity_diagram.png"/>
                    <pic:cNvPicPr/>
                  </pic:nvPicPr>
                  <pic:blipFill>
                    <a:blip r:embed="rId9"/>
                    <a:stretch>
                      <a:fillRect/>
                    </a:stretch>
                  </pic:blipFill>
                  <pic:spPr>
                    <a:xfrm>
                      <a:off x="0" y="0"/>
                      <a:ext cx="5303520" cy="5963601"/>
                    </a:xfrm>
                    <a:prstGeom prst="rect">
                      <a:avLst/>
                    </a:prstGeom>
                  </pic:spPr>
                </pic:pic>
              </a:graphicData>
            </a:graphic>
          </wp:inline>
        </w:drawing>
      </w:r>
    </w:p>
    <w:p>
      <w:pPr>
        <w:spacing w:before="120" w:after="120"/>
        <w:jc w:val="center"/>
      </w:pPr>
      <w:r>
        <w:drawing>
          <wp:inline xmlns:a="http://schemas.openxmlformats.org/drawingml/2006/main" xmlns:pic="http://schemas.openxmlformats.org/drawingml/2006/picture">
            <wp:extent cx="5303520" cy="7073502"/>
            <wp:docPr id="1577196785" name="Picture 1577196785"/>
            <wp:cNvGraphicFramePr>
              <a:graphicFrameLocks noChangeAspect="1"/>
            </wp:cNvGraphicFramePr>
            <a:graphic>
              <a:graphicData uri="http://schemas.openxmlformats.org/drawingml/2006/picture">
                <pic:pic>
                  <pic:nvPicPr>
                    <pic:cNvPr id="0" name="figure4_activity_diagram.png"/>
                    <pic:cNvPicPr/>
                  </pic:nvPicPr>
                  <pic:blipFill>
                    <a:blip r:embed="rId19"/>
                    <a:stretch>
                      <a:fillRect/>
                    </a:stretch>
                  </pic:blipFill>
                  <pic:spPr>
                    <a:xfrm>
                      <a:off x="0" y="0"/>
                      <a:ext cx="5303520" cy="7073502"/>
                    </a:xfrm>
                    <a:prstGeom prst="rect"/>
                  </pic:spPr>
                </pic:pic>
              </a:graphicData>
            </a:graphic>
          </wp:inline>
        </w:drawing>
      </w:r>
    </w:p>
    <w:p w14:paraId="562C0EA7"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4. </w:t>
      </w:r>
      <w:r>
        <w:rPr>
          <w:rFonts w:ascii="Times New Roman" w:hAnsi="Times New Roman"/>
          <w:b w:val="0"/>
          <w:i/>
          <w:sz w:val="24"/>
        </w:rPr>
        <w:t>Activity Diagram for Online Clearance Application and Issuance</w:t>
      </w:r>
    </w:p>
    <w:p w14:paraId="733B0497" w14:textId="77777777" w:rsidR="00DF1A52" w:rsidRDefault="00000000">
      <w:pPr>
        <w:pStyle w:val="Heading3"/>
        <w:spacing w:before="200" w:after="80" w:line="360" w:lineRule="auto"/>
      </w:pPr>
      <w:r>
        <w:t>Class Diagram</w:t>
      </w:r>
    </w:p>
    <w:p w14:paraId="3A2C1296" w14:textId="77777777" w:rsidR="00DF1A52"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p w14:paraId="47D1D68A" w14:textId="77777777" w:rsidR="00E362FE" w:rsidRDefault="00000000">
      <w:pPr>
        <w:spacing w:before="120" w:after="120"/>
        <w:jc w:val="center"/>
      </w:pPr>
      <w:r>
        <w:rPr>
          <w:noProof/>
        </w:rPr>
        <w:drawing>
          <wp:inline distT="0" distB="0" distL="0" distR="0" wp14:anchorId="09691882" wp14:editId="1FDDDA44">
            <wp:extent cx="5303520" cy="4377509"/>
            <wp:effectExtent l="0" t="0" r="0" b="0"/>
            <wp:docPr id="1577196778" name="Picture 157719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class_diagram.png"/>
                    <pic:cNvPicPr/>
                  </pic:nvPicPr>
                  <pic:blipFill>
                    <a:blip r:embed="rId10"/>
                    <a:stretch>
                      <a:fillRect/>
                    </a:stretch>
                  </pic:blipFill>
                  <pic:spPr>
                    <a:xfrm>
                      <a:off x="0" y="0"/>
                      <a:ext cx="5303520" cy="4377509"/>
                    </a:xfrm>
                    <a:prstGeom prst="rect">
                      <a:avLst/>
                    </a:prstGeom>
                  </pic:spPr>
                </pic:pic>
              </a:graphicData>
            </a:graphic>
          </wp:inline>
        </w:drawing>
      </w:r>
    </w:p>
    <w:p w14:paraId="58204200" w14:textId="77777777" w:rsidR="00DF1A52" w:rsidRDefault="00DF1A52">
      <w:pPr>
        <w:spacing w:after="40"/>
      </w:pPr>
    </w:p>
    <w:p w14:paraId="6890D9FB"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5. </w:t>
      </w:r>
      <w:r>
        <w:rPr>
          <w:rFonts w:ascii="Times New Roman" w:hAnsi="Times New Roman"/>
          <w:b w:val="0"/>
          <w:i/>
          <w:sz w:val="24"/>
        </w:rPr>
        <w:t>Class Diagram / Database Schema of BIMS</w:t>
      </w:r>
    </w:p>
    <w:p w14:paraId="1807662D" w14:textId="77777777" w:rsidR="00DF1A52" w:rsidRDefault="00000000">
      <w:pPr>
        <w:pStyle w:val="Heading3"/>
        <w:spacing w:before="200" w:after="80" w:line="360" w:lineRule="auto"/>
      </w:pPr>
      <w:r>
        <w:lastRenderedPageBreak/>
        <w:t>Sequence Diagram</w:t>
      </w:r>
    </w:p>
    <w:p w14:paraId="6EE786B7" w14:textId="77777777" w:rsidR="00DF1A52" w:rsidRDefault="00000000">
      <w:pPr>
        <w:pStyle w:val="BodyTextIndented"/>
        <w:spacing w:after="120" w:line="360" w:lineRule="auto"/>
        <w:jc w:val="both"/>
        <w:sectPr w:rsidR="00DF1A52">
          <w:pgSz w:w="12240" w:h="15840"/>
          <w:pgMar w:top="1440" w:right="1440" w:bottom="1440" w:left="2160" w:header="720" w:footer="720" w:gutter="0"/>
          <w:cols w:space="720"/>
        </w:sectPr>
      </w:pPr>
      <w:r>
        <w:t>Figure 6 shows the Sequence Diagram illustrating the time-ordered interactions between the Citizen, Web Browser, Laravel Router, Controller, and MySQL Database during document tracking.</w:t>
      </w:r>
    </w:p>
    <w:p w14:paraId="4328076D" w14:textId="77777777" w:rsidR="00DF1A52" w:rsidRDefault="00DF1A52">
      <w:pPr>
        <w:spacing w:before="240" w:after="120" w:line="240" w:lineRule="auto"/>
        <w:jc w:val="center"/>
      </w:pPr>
      <w:r>
        <w:rPr>
          <w:noProof/>
        </w:rPr>
        <w:lastRenderedPageBreak/>
        <w:drawing>
          <wp:inline distT="0" distB="0" distL="0" distR="0" wp14:anchorId="38AE35E5" wp14:editId="0E565EEC">
            <wp:extent cx="8046720" cy="2903327"/>
            <wp:effectExtent l="0" t="0" r="0" b="0"/>
            <wp:docPr id="1577196782" name="Picture 157719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8046720" cy="2903327"/>
                    </a:xfrm>
                    <a:prstGeom prst="rect">
                      <a:avLst/>
                    </a:prstGeom>
                  </pic:spPr>
                </pic:pic>
              </a:graphicData>
            </a:graphic>
          </wp:inline>
        </w:drawing>
      </w:r>
    </w:p>
    <w:p w14:paraId="71B1BEA1" w14:textId="77777777" w:rsidR="00DF1A52" w:rsidRDefault="00000000">
      <w:pPr>
        <w:pStyle w:val="FigureCaption"/>
        <w:spacing w:before="80" w:after="240" w:line="360" w:lineRule="auto"/>
        <w:jc w:val="center"/>
        <w:sectPr w:rsidR="00DF1A52">
          <w:pgSz w:w="15840" w:h="12240" w:orient="landscape"/>
          <w:pgMar w:top="1440" w:right="1440" w:bottom="1440" w:left="1440" w:header="720" w:footer="720" w:gutter="0"/>
          <w:cols w:space="720"/>
        </w:sectPr>
      </w:pPr>
      <w:r/>
      <w:r>
        <w:rPr>
          <w:rFonts w:ascii="Times New Roman" w:hAnsi="Times New Roman"/>
          <w:b w:val="0"/>
          <w:i w:val="0"/>
          <w:sz w:val="24"/>
        </w:rPr>
        <w:t xml:space="preserve">Figure 6. </w:t>
      </w:r>
      <w:r>
        <w:rPr>
          <w:rFonts w:ascii="Times New Roman" w:hAnsi="Times New Roman"/>
          <w:b w:val="0"/>
          <w:i/>
          <w:sz w:val="24"/>
        </w:rPr>
        <w:t>Sequence Diagram for Citizen Document Tracking Flow</w:t>
      </w:r>
    </w:p>
    <w:p w14:paraId="4AEB251E" w14:textId="77777777" w:rsidR="00DF1A52" w:rsidRDefault="00000000">
      <w:pPr>
        <w:pStyle w:val="Heading3"/>
        <w:spacing w:before="200" w:after="80" w:line="360" w:lineRule="auto"/>
      </w:pPr>
      <w:r>
        <w:lastRenderedPageBreak/>
        <w:t>System Architecture Diagram</w:t>
      </w:r>
    </w:p>
    <w:p w14:paraId="39FBC8D7" w14:textId="77777777" w:rsidR="00DF1A52" w:rsidRDefault="00000000">
      <w:pPr>
        <w:pStyle w:val="BodyTextIndented"/>
        <w:spacing w:after="120" w:line="360" w:lineRule="auto"/>
        <w:jc w:val="both"/>
      </w:pPr>
      <w:r>
        <w:rPr>
          <w:color w:val="000000"/>
        </w:rPr>
        <w:t>Figure 7 illustrates the physical and network deployment architecture of BIMS, showing how user devices connect over the internet to the live cloud web server and relational database. Public citizens access the responsive web portal using mobile smartphones, laptops, or personal computers, while barangay personnel operate office desktop workstations and network printers at the barangay hall. All internet communications are protected through secure HTTPS encryption (Port 443). The cloud server runs on a Linux (Ubuntu) environment with Nginx/Apache and PHP 8.2, hosting the Laravel 12 application core and an automated SMTP mailer service. The application layer handles request routing, business logic, role-based permissions, and database operations with the MySQL 8.0 relational database.</w:t>
      </w:r>
    </w:p>
    <w:p>
      <w:pPr>
        <w:spacing w:before="120" w:after="120"/>
        <w:jc w:val="center"/>
      </w:pPr>
      <w:r>
        <w:drawing>
          <wp:inline xmlns:a="http://schemas.openxmlformats.org/drawingml/2006/main" xmlns:pic="http://schemas.openxmlformats.org/drawingml/2006/picture">
            <wp:extent cx="5486400" cy="3053817"/>
            <wp:docPr id="1577196786" name="Picture 1577196786"/>
            <wp:cNvGraphicFramePr>
              <a:graphicFrameLocks noChangeAspect="1"/>
            </wp:cNvGraphicFramePr>
            <a:graphic>
              <a:graphicData uri="http://schemas.openxmlformats.org/drawingml/2006/picture">
                <pic:pic>
                  <pic:nvPicPr>
                    <pic:cNvPr id="0" name="figure7_system_architecture.png"/>
                    <pic:cNvPicPr/>
                  </pic:nvPicPr>
                  <pic:blipFill>
                    <a:blip r:embed="rId20"/>
                    <a:stretch>
                      <a:fillRect/>
                    </a:stretch>
                  </pic:blipFill>
                  <pic:spPr>
                    <a:xfrm>
                      <a:off x="0" y="0"/>
                      <a:ext cx="5486400" cy="3053817"/>
                    </a:xfrm>
                    <a:prstGeom prst="rect"/>
                  </pic:spPr>
                </pic:pic>
              </a:graphicData>
            </a:graphic>
          </wp:inline>
        </w:drawing>
      </w:r>
    </w:p>
    <w:p w14:paraId="43A4F492" w14:textId="77777777" w:rsidR="00DF1A52" w:rsidRDefault="00000000">
      <w:pPr>
        <w:pStyle w:val="FigureCaption"/>
        <w:spacing w:before="80" w:after="240" w:line="360" w:lineRule="auto"/>
        <w:jc w:val="center"/>
      </w:pPr>
      <w:r/>
      <w:r>
        <w:rPr>
          <w:rFonts w:ascii="Times New Roman" w:hAnsi="Times New Roman"/>
          <w:b w:val="0"/>
          <w:i w:val="0"/>
          <w:sz w:val="24"/>
        </w:rPr>
        <w:t xml:space="preserve">Figure 7. </w:t>
      </w:r>
      <w:r>
        <w:rPr>
          <w:rFonts w:ascii="Times New Roman" w:hAnsi="Times New Roman"/>
          <w:b w:val="0"/>
          <w:i/>
          <w:sz w:val="24"/>
        </w:rPr>
        <w:t>System Architecture Diagram of the BIMS Live Cloud Web Deployment</w:t>
      </w:r>
    </w:p>
    <w:p w14:paraId="2A47621A" w14:textId="77777777" w:rsidR="00DF1A52" w:rsidRDefault="00000000">
      <w:pPr>
        <w:pStyle w:val="Heading2"/>
        <w:spacing w:before="280" w:after="120" w:line="360" w:lineRule="auto"/>
      </w:pPr>
      <w:r>
        <w:t>Requirement Analysis</w:t>
      </w:r>
    </w:p>
    <w:p w14:paraId="0F8B49DA" w14:textId="77777777" w:rsidR="00DF1A52" w:rsidRDefault="00000000">
      <w:pPr>
        <w:pStyle w:val="BodyTextIndented"/>
        <w:spacing w:after="120" w:line="360" w:lineRule="auto"/>
        <w:jc w:val="both"/>
      </w:pPr>
      <w:r>
        <w:t>To ensure reliable and smooth execution, the minimum hardware and software specifications needed to operate BIMS were established.</w:t>
      </w:r>
    </w:p>
    <w:p w14:paraId="6D9CF1D4" w14:textId="77777777" w:rsidR="00DF1A52" w:rsidRDefault="00000000">
      <w:pPr>
        <w:pStyle w:val="Heading3"/>
        <w:spacing w:before="200" w:after="80" w:line="360" w:lineRule="auto"/>
      </w:pPr>
      <w:r>
        <w:lastRenderedPageBreak/>
        <w:t>Hardware Specification</w:t>
      </w:r>
    </w:p>
    <w:p w14:paraId="38F656B7" w14:textId="77777777" w:rsidR="00DF1A52" w:rsidRDefault="00000000">
      <w:pPr>
        <w:pStyle w:val="BodyTextIndented"/>
        <w:spacing w:after="120" w:line="360" w:lineRule="auto"/>
        <w:jc w:val="both"/>
      </w:pPr>
      <w:r>
        <w:t>Table 2 shows the hardware specification required to run the system on a host machine or workstation.</w:t>
      </w:r>
    </w:p>
    <w:p w14:paraId="5D697854" w14:textId="77777777" w:rsidR="00DF1A52" w:rsidRDefault="00000000">
      <w:pPr>
        <w:pStyle w:val="TableNumber"/>
        <w:spacing w:before="240" w:after="40" w:line="360" w:lineRule="auto"/>
      </w:pPr>
      <w:r>
        <w:t>Table 2</w:t>
      </w:r>
    </w:p>
    <w:p w14:paraId="323A2427" w14:textId="77777777" w:rsidR="00DF1A52"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166FB89B"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7B89CCBF" w14:textId="77777777" w:rsidR="00DF1A52"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080C0C2" w14:textId="77777777" w:rsidR="00DF1A52" w:rsidRDefault="00000000">
            <w:pPr>
              <w:spacing w:before="40" w:after="40" w:line="276" w:lineRule="auto"/>
            </w:pPr>
            <w:r>
              <w:rPr>
                <w:sz w:val="22"/>
              </w:rPr>
              <w:t>Minimum Required Specification</w:t>
            </w:r>
          </w:p>
        </w:tc>
      </w:tr>
      <w:tr w:rsidR="00DF1A52" w14:paraId="62E7AC53" w14:textId="77777777">
        <w:trPr>
          <w:cantSplit/>
          <w:jc w:val="center"/>
        </w:trPr>
        <w:tc>
          <w:tcPr>
            <w:tcW w:w="3600" w:type="dxa"/>
            <w:tcMar>
              <w:top w:w="120" w:type="dxa"/>
              <w:left w:w="160" w:type="dxa"/>
              <w:bottom w:w="120" w:type="dxa"/>
              <w:right w:w="160" w:type="dxa"/>
            </w:tcMar>
          </w:tcPr>
          <w:p w14:paraId="5709DBF6" w14:textId="77777777" w:rsidR="00DF1A52"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30485B6A" w14:textId="77777777" w:rsidR="00DF1A52" w:rsidRDefault="00000000">
            <w:pPr>
              <w:spacing w:before="40" w:after="40" w:line="276" w:lineRule="auto"/>
            </w:pPr>
            <w:r>
              <w:rPr>
                <w:sz w:val="22"/>
              </w:rPr>
              <w:t>Intel Core i3 / AMD Ryzen 3 (Dual-Core 2.0 GHz or higher)</w:t>
            </w:r>
          </w:p>
        </w:tc>
      </w:tr>
      <w:tr w:rsidR="00DF1A52" w14:paraId="4C830878" w14:textId="77777777">
        <w:trPr>
          <w:cantSplit/>
          <w:jc w:val="center"/>
        </w:trPr>
        <w:tc>
          <w:tcPr>
            <w:tcW w:w="3600" w:type="dxa"/>
            <w:tcMar>
              <w:top w:w="120" w:type="dxa"/>
              <w:left w:w="160" w:type="dxa"/>
              <w:bottom w:w="120" w:type="dxa"/>
              <w:right w:w="160" w:type="dxa"/>
            </w:tcMar>
          </w:tcPr>
          <w:p w14:paraId="6CCADC8B" w14:textId="77777777" w:rsidR="00DF1A52"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3D7BAC05" w14:textId="77777777" w:rsidR="00DF1A52" w:rsidRDefault="00000000">
            <w:pPr>
              <w:spacing w:before="40" w:after="40" w:line="276" w:lineRule="auto"/>
            </w:pPr>
            <w:r>
              <w:rPr>
                <w:sz w:val="22"/>
              </w:rPr>
              <w:t>8 GB DDR4 RAM minimum (16 GB recommended)</w:t>
            </w:r>
          </w:p>
        </w:tc>
      </w:tr>
      <w:tr w:rsidR="00DF1A52" w14:paraId="32A8C432" w14:textId="77777777">
        <w:trPr>
          <w:cantSplit/>
          <w:jc w:val="center"/>
        </w:trPr>
        <w:tc>
          <w:tcPr>
            <w:tcW w:w="3600" w:type="dxa"/>
            <w:tcMar>
              <w:top w:w="120" w:type="dxa"/>
              <w:left w:w="160" w:type="dxa"/>
              <w:bottom w:w="120" w:type="dxa"/>
              <w:right w:w="160" w:type="dxa"/>
            </w:tcMar>
          </w:tcPr>
          <w:p w14:paraId="59E8B677" w14:textId="77777777" w:rsidR="00DF1A52"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4FACC906" w14:textId="77777777" w:rsidR="00DF1A52" w:rsidRDefault="00000000">
            <w:pPr>
              <w:spacing w:before="40" w:after="40" w:line="276" w:lineRule="auto"/>
            </w:pPr>
            <w:r>
              <w:rPr>
                <w:sz w:val="22"/>
              </w:rPr>
              <w:t>120 GB Solid State Drive (SSD) with at least 10 GB free space</w:t>
            </w:r>
          </w:p>
        </w:tc>
      </w:tr>
      <w:tr w:rsidR="00DF1A52" w14:paraId="283C8A78" w14:textId="77777777">
        <w:trPr>
          <w:cantSplit/>
          <w:jc w:val="center"/>
        </w:trPr>
        <w:tc>
          <w:tcPr>
            <w:tcW w:w="3600" w:type="dxa"/>
            <w:tcMar>
              <w:top w:w="120" w:type="dxa"/>
              <w:left w:w="160" w:type="dxa"/>
              <w:bottom w:w="120" w:type="dxa"/>
              <w:right w:w="160" w:type="dxa"/>
            </w:tcMar>
          </w:tcPr>
          <w:p w14:paraId="0F7B83EA" w14:textId="77777777" w:rsidR="00DF1A52"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10806201" w14:textId="77777777" w:rsidR="00DF1A52" w:rsidRDefault="00000000">
            <w:pPr>
              <w:spacing w:before="40" w:after="40" w:line="276" w:lineRule="auto"/>
            </w:pPr>
            <w:r>
              <w:rPr>
                <w:sz w:val="22"/>
              </w:rPr>
              <w:t>1080p Full HD Display (1920x1080 resolution recommended)</w:t>
            </w:r>
          </w:p>
        </w:tc>
      </w:tr>
      <w:tr w:rsidR="00DF1A52" w14:paraId="4C171409" w14:textId="77777777">
        <w:trPr>
          <w:cantSplit/>
          <w:jc w:val="center"/>
        </w:trPr>
        <w:tc>
          <w:tcPr>
            <w:tcW w:w="3600" w:type="dxa"/>
            <w:tcBorders>
              <w:bottom w:val="single" w:sz="10" w:space="0" w:color="000000"/>
            </w:tcBorders>
            <w:tcMar>
              <w:top w:w="120" w:type="dxa"/>
              <w:left w:w="160" w:type="dxa"/>
              <w:bottom w:w="120" w:type="dxa"/>
              <w:right w:w="160" w:type="dxa"/>
            </w:tcMar>
          </w:tcPr>
          <w:p w14:paraId="3598E9B9" w14:textId="77777777" w:rsidR="00DF1A52"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464B26AA" w14:textId="77777777" w:rsidR="00DF1A52" w:rsidRDefault="00000000">
            <w:pPr>
              <w:spacing w:before="40" w:after="40" w:line="276" w:lineRule="auto"/>
            </w:pPr>
            <w:r>
              <w:rPr>
                <w:sz w:val="22"/>
              </w:rPr>
              <w:t>Standard Ethernet LAN (100/1000 Mbps) or Wi-Fi 802.11 b/g/n</w:t>
            </w:r>
          </w:p>
        </w:tc>
      </w:tr>
    </w:tbl>
    <w:p w14:paraId="2C6873AA" w14:textId="77777777" w:rsidR="00DF1A52" w:rsidRDefault="00000000">
      <w:pPr>
        <w:pStyle w:val="Heading3"/>
        <w:spacing w:before="200" w:after="80" w:line="360" w:lineRule="auto"/>
      </w:pPr>
      <w:r>
        <w:t>Software Specification</w:t>
      </w:r>
    </w:p>
    <w:p w14:paraId="3E2A04CB" w14:textId="77777777" w:rsidR="00DF1A52" w:rsidRDefault="00000000">
      <w:pPr>
        <w:pStyle w:val="BodyTextIndented"/>
        <w:spacing w:after="120" w:line="360" w:lineRule="auto"/>
        <w:jc w:val="both"/>
      </w:pPr>
      <w:r>
        <w:t>Table 3 shows the software specification required to run and maintain the system.</w:t>
      </w:r>
    </w:p>
    <w:p w14:paraId="6D06B6E3" w14:textId="77777777" w:rsidR="00DF1A52" w:rsidRDefault="00000000">
      <w:pPr>
        <w:pStyle w:val="TableNumber"/>
        <w:spacing w:before="240" w:after="40" w:line="360" w:lineRule="auto"/>
      </w:pPr>
      <w:r>
        <w:t>Table 3</w:t>
      </w:r>
    </w:p>
    <w:p w14:paraId="35A305D2" w14:textId="77777777" w:rsidR="00DF1A52"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DF1A52" w14:paraId="532BB6A8" w14:textId="77777777">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4A231DBC" w14:textId="77777777" w:rsidR="00DF1A52"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403883F9" w14:textId="77777777" w:rsidR="00DF1A52" w:rsidRDefault="00000000">
            <w:pPr>
              <w:spacing w:before="40" w:after="40" w:line="276" w:lineRule="auto"/>
            </w:pPr>
            <w:r>
              <w:rPr>
                <w:sz w:val="22"/>
              </w:rPr>
              <w:t>Required Specification / Tool</w:t>
            </w:r>
          </w:p>
        </w:tc>
      </w:tr>
      <w:tr w:rsidR="00DF1A52" w14:paraId="325AE54B" w14:textId="77777777">
        <w:trPr>
          <w:cantSplit/>
          <w:jc w:val="center"/>
        </w:trPr>
        <w:tc>
          <w:tcPr>
            <w:tcW w:w="3600" w:type="dxa"/>
            <w:tcMar>
              <w:top w:w="120" w:type="dxa"/>
              <w:left w:w="160" w:type="dxa"/>
              <w:bottom w:w="120" w:type="dxa"/>
              <w:right w:w="160" w:type="dxa"/>
            </w:tcMar>
          </w:tcPr>
          <w:p w14:paraId="4F0B24A5" w14:textId="77777777" w:rsidR="00DF1A52"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7989B111" w14:textId="77777777" w:rsidR="00DF1A52" w:rsidRDefault="00000000">
            <w:pPr>
              <w:spacing w:before="40" w:after="40" w:line="276" w:lineRule="auto"/>
            </w:pPr>
            <w:r>
              <w:rPr>
                <w:sz w:val="22"/>
              </w:rPr>
              <w:t>Microsoft Windows 10 / 11 (64-bit)</w:t>
            </w:r>
          </w:p>
        </w:tc>
      </w:tr>
      <w:tr w:rsidR="00DF1A52" w14:paraId="6BACE683" w14:textId="77777777">
        <w:trPr>
          <w:cantSplit/>
          <w:jc w:val="center"/>
        </w:trPr>
        <w:tc>
          <w:tcPr>
            <w:tcW w:w="3600" w:type="dxa"/>
            <w:tcMar>
              <w:top w:w="120" w:type="dxa"/>
              <w:left w:w="160" w:type="dxa"/>
              <w:bottom w:w="120" w:type="dxa"/>
              <w:right w:w="160" w:type="dxa"/>
            </w:tcMar>
          </w:tcPr>
          <w:p w14:paraId="641B3B7F" w14:textId="77777777" w:rsidR="00DF1A52"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03C65B65" w14:textId="77777777" w:rsidR="00DF1A52" w:rsidRDefault="00000000">
            <w:pPr>
              <w:spacing w:before="40" w:after="40" w:line="276" w:lineRule="auto"/>
            </w:pPr>
            <w:r>
              <w:t>Live Cloud Web Server (Linux/Apache/Nginx, PHP 8.2+, OpenSSL SSL/TLS Certificate)</w:t>
            </w:r>
          </w:p>
        </w:tc>
      </w:tr>
      <w:tr w:rsidR="00DF1A52" w14:paraId="2565F117" w14:textId="77777777">
        <w:trPr>
          <w:cantSplit/>
          <w:jc w:val="center"/>
        </w:trPr>
        <w:tc>
          <w:tcPr>
            <w:tcW w:w="3600" w:type="dxa"/>
            <w:tcMar>
              <w:top w:w="120" w:type="dxa"/>
              <w:left w:w="160" w:type="dxa"/>
              <w:bottom w:w="120" w:type="dxa"/>
              <w:right w:w="160" w:type="dxa"/>
            </w:tcMar>
          </w:tcPr>
          <w:p w14:paraId="631431F7" w14:textId="77777777" w:rsidR="00DF1A52" w:rsidRDefault="00000000">
            <w:pPr>
              <w:spacing w:before="40" w:after="40" w:line="276" w:lineRule="auto"/>
            </w:pPr>
            <w:r>
              <w:rPr>
                <w:sz w:val="22"/>
              </w:rPr>
              <w:lastRenderedPageBreak/>
              <w:t>Backend Language &amp; Framework</w:t>
            </w:r>
          </w:p>
        </w:tc>
        <w:tc>
          <w:tcPr>
            <w:tcW w:w="4752" w:type="dxa"/>
            <w:tcMar>
              <w:top w:w="120" w:type="dxa"/>
              <w:left w:w="160" w:type="dxa"/>
              <w:bottom w:w="120" w:type="dxa"/>
              <w:right w:w="160" w:type="dxa"/>
            </w:tcMar>
          </w:tcPr>
          <w:p w14:paraId="18CDACAC" w14:textId="77777777" w:rsidR="00DF1A52" w:rsidRDefault="00000000">
            <w:pPr>
              <w:spacing w:before="40" w:after="40" w:line="276" w:lineRule="auto"/>
            </w:pPr>
            <w:r>
              <w:rPr>
                <w:sz w:val="22"/>
              </w:rPr>
              <w:t>PHP 8.2.12 with Laravel Framework 12.x</w:t>
            </w:r>
          </w:p>
        </w:tc>
      </w:tr>
      <w:tr w:rsidR="00DF1A52" w14:paraId="24B4DC3A" w14:textId="77777777">
        <w:trPr>
          <w:cantSplit/>
          <w:jc w:val="center"/>
        </w:trPr>
        <w:tc>
          <w:tcPr>
            <w:tcW w:w="3600" w:type="dxa"/>
            <w:tcMar>
              <w:top w:w="120" w:type="dxa"/>
              <w:left w:w="160" w:type="dxa"/>
              <w:bottom w:w="120" w:type="dxa"/>
              <w:right w:w="160" w:type="dxa"/>
            </w:tcMar>
          </w:tcPr>
          <w:p w14:paraId="52DED872" w14:textId="77777777" w:rsidR="00DF1A52"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4A226621" w14:textId="77777777" w:rsidR="00DF1A52" w:rsidRDefault="00000000">
            <w:pPr>
              <w:spacing w:before="40" w:after="40" w:line="276" w:lineRule="auto"/>
            </w:pPr>
            <w:r>
              <w:rPr>
                <w:sz w:val="22"/>
              </w:rPr>
              <w:t>MySQL 8.0 Community Server (InnoDB Engine, Port 3306)</w:t>
            </w:r>
          </w:p>
        </w:tc>
      </w:tr>
      <w:tr w:rsidR="00DF1A52" w14:paraId="3B29233B" w14:textId="77777777">
        <w:trPr>
          <w:cantSplit/>
          <w:jc w:val="center"/>
        </w:trPr>
        <w:tc>
          <w:tcPr>
            <w:tcW w:w="3600" w:type="dxa"/>
            <w:tcMar>
              <w:top w:w="120" w:type="dxa"/>
              <w:left w:w="160" w:type="dxa"/>
              <w:bottom w:w="120" w:type="dxa"/>
              <w:right w:w="160" w:type="dxa"/>
            </w:tcMar>
          </w:tcPr>
          <w:p w14:paraId="4971678C" w14:textId="77777777" w:rsidR="00DF1A52"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1E9E54D5" w14:textId="77777777" w:rsidR="00DF1A52" w:rsidRDefault="00000000">
            <w:pPr>
              <w:spacing w:before="40" w:after="40" w:line="276" w:lineRule="auto"/>
            </w:pPr>
            <w:r>
              <w:rPr>
                <w:sz w:val="22"/>
              </w:rPr>
              <w:t>HTML5, Tailwind CSS, JavaScript (ES6+), FontAwesome 6</w:t>
            </w:r>
          </w:p>
        </w:tc>
      </w:tr>
      <w:tr w:rsidR="00DF1A52" w14:paraId="303492E5" w14:textId="77777777">
        <w:trPr>
          <w:cantSplit/>
          <w:jc w:val="center"/>
        </w:trPr>
        <w:tc>
          <w:tcPr>
            <w:tcW w:w="3600" w:type="dxa"/>
            <w:tcBorders>
              <w:bottom w:val="single" w:sz="10" w:space="0" w:color="000000"/>
            </w:tcBorders>
            <w:tcMar>
              <w:top w:w="120" w:type="dxa"/>
              <w:left w:w="160" w:type="dxa"/>
              <w:bottom w:w="120" w:type="dxa"/>
              <w:right w:w="160" w:type="dxa"/>
            </w:tcMar>
          </w:tcPr>
          <w:p w14:paraId="34395C96" w14:textId="77777777" w:rsidR="00DF1A52"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17A1AB47" w14:textId="77777777" w:rsidR="00DF1A52" w:rsidRDefault="00000000">
            <w:pPr>
              <w:spacing w:before="40" w:after="40" w:line="276" w:lineRule="auto"/>
            </w:pPr>
            <w:r>
              <w:rPr>
                <w:sz w:val="22"/>
              </w:rPr>
              <w:t>Google Chrome, Mozilla Firefox, Microsoft Edge (latest versions)</w:t>
            </w:r>
          </w:p>
        </w:tc>
      </w:tr>
    </w:tbl>
    <w:p w14:paraId="6BF41555" w14:textId="77777777" w:rsidR="00DF1A52" w:rsidRDefault="00000000">
      <w:pPr>
        <w:pStyle w:val="Heading2"/>
        <w:spacing w:before="280" w:after="120" w:line="360" w:lineRule="auto"/>
      </w:pPr>
      <w:r>
        <w:t>System Evaluation</w:t>
      </w:r>
    </w:p>
    <w:p w14:paraId="0DE35C49" w14:textId="77777777" w:rsidR="00DF1A52"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6658207A" w14:textId="77777777" w:rsidR="00DF1A52" w:rsidRDefault="00000000">
      <w:pPr>
        <w:pStyle w:val="ObjectiveItem"/>
        <w:spacing w:after="80" w:line="360" w:lineRule="auto"/>
        <w:ind w:left="720" w:hanging="360"/>
        <w:jc w:val="both"/>
      </w:pPr>
      <w:r>
        <w:t>• Functional Suitability: The degree to which the system provides functions that meet the stated operational requirements of Barangay Dacutan.</w:t>
      </w:r>
    </w:p>
    <w:p w14:paraId="5DE2DEDB" w14:textId="77777777" w:rsidR="00DF1A52"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638C5F08" w14:textId="77777777" w:rsidR="00DF1A52" w:rsidRDefault="00000000">
      <w:pPr>
        <w:pStyle w:val="ObjectiveItem"/>
        <w:spacing w:after="80" w:line="360" w:lineRule="auto"/>
        <w:ind w:left="720" w:hanging="360"/>
        <w:jc w:val="both"/>
      </w:pPr>
      <w:r>
        <w:t>• Compatibility: The capability of the system to operate reliably across standard desktop and mobile web browsers and varied internet network connections.</w:t>
      </w:r>
    </w:p>
    <w:p w14:paraId="1B26B031" w14:textId="77777777" w:rsidR="00DF1A52" w:rsidRDefault="00000000">
      <w:pPr>
        <w:pStyle w:val="ObjectiveItem"/>
        <w:spacing w:after="80" w:line="360" w:lineRule="auto"/>
        <w:ind w:left="720" w:hanging="360"/>
        <w:jc w:val="both"/>
      </w:pPr>
      <w:r>
        <w:t>• Usability: How easy it is for barangay staff and citizens to learn, navigate, and operate the system interface.</w:t>
      </w:r>
    </w:p>
    <w:p w14:paraId="36420C10" w14:textId="77777777" w:rsidR="00DF1A52" w:rsidRDefault="00000000">
      <w:pPr>
        <w:pStyle w:val="ObjectiveItem"/>
        <w:spacing w:after="80" w:line="360" w:lineRule="auto"/>
        <w:ind w:left="720" w:hanging="360"/>
        <w:jc w:val="both"/>
      </w:pPr>
      <w:r>
        <w:t>• Reliability: The consistency of the system in maintaining data accuracy and operating without crashing during transactions.</w:t>
      </w:r>
    </w:p>
    <w:p w14:paraId="1ED58780" w14:textId="77777777" w:rsidR="00DF1A52"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00BBEA22" w14:textId="77777777" w:rsidR="00DF1A52"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4411C968" w14:textId="77777777" w:rsidR="00DF1A52" w:rsidRDefault="00000000">
      <w:pPr>
        <w:pStyle w:val="ObjectiveItem"/>
        <w:spacing w:after="80" w:line="360" w:lineRule="auto"/>
        <w:ind w:left="720" w:hanging="360"/>
        <w:jc w:val="both"/>
      </w:pPr>
      <w:r>
        <w:lastRenderedPageBreak/>
        <w:t>• Portability: The ease with which the system can be deployed and transferred to other local government computer setups.</w:t>
      </w:r>
    </w:p>
    <w:p w14:paraId="79687751" w14:textId="77777777" w:rsidR="00DF1A52" w:rsidRDefault="00000000">
      <w:pPr>
        <w:pStyle w:val="BodyTextIndented"/>
        <w:spacing w:after="120" w:line="360" w:lineRule="auto"/>
        <w:jc w:val="both"/>
      </w:pPr>
      <w:r>
        <w:t>Table 4 shows the Five-Point Likert Scale and corresponding verbal interpretations used to score and evaluate the system.</w:t>
      </w:r>
    </w:p>
    <w:p w14:paraId="37B6503E" w14:textId="77777777" w:rsidR="00DF1A52" w:rsidRDefault="00000000">
      <w:pPr>
        <w:pStyle w:val="TableNumber"/>
        <w:spacing w:before="240" w:after="40" w:line="360" w:lineRule="auto"/>
      </w:pPr>
      <w:r>
        <w:t>Table 4</w:t>
      </w:r>
    </w:p>
    <w:p w14:paraId="68313110" w14:textId="77777777" w:rsidR="00DF1A52"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DF1A52" w14:paraId="4B0C7563" w14:textId="77777777">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42342B26" w14:textId="77777777" w:rsidR="00DF1A52"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66681FB4" w14:textId="77777777" w:rsidR="00DF1A52"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4395207F" w14:textId="77777777" w:rsidR="00DF1A52" w:rsidRDefault="00000000">
            <w:pPr>
              <w:spacing w:before="40" w:after="40" w:line="276" w:lineRule="auto"/>
              <w:jc w:val="center"/>
            </w:pPr>
            <w:r>
              <w:rPr>
                <w:sz w:val="22"/>
              </w:rPr>
              <w:t>Verbal Interpretation</w:t>
            </w:r>
          </w:p>
        </w:tc>
      </w:tr>
      <w:tr w:rsidR="00DF1A52" w14:paraId="4088ABCF" w14:textId="77777777">
        <w:trPr>
          <w:cantSplit/>
          <w:jc w:val="center"/>
        </w:trPr>
        <w:tc>
          <w:tcPr>
            <w:tcW w:w="2160" w:type="dxa"/>
            <w:tcMar>
              <w:top w:w="120" w:type="dxa"/>
              <w:left w:w="160" w:type="dxa"/>
              <w:bottom w:w="120" w:type="dxa"/>
              <w:right w:w="160" w:type="dxa"/>
            </w:tcMar>
          </w:tcPr>
          <w:p w14:paraId="38003B38" w14:textId="77777777" w:rsidR="00DF1A52"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7BECAE87" w14:textId="77777777" w:rsidR="00DF1A52"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41F0736B" w14:textId="77777777" w:rsidR="00DF1A52" w:rsidRDefault="00000000">
            <w:pPr>
              <w:spacing w:before="40" w:after="40" w:line="276" w:lineRule="auto"/>
              <w:jc w:val="center"/>
            </w:pPr>
            <w:r>
              <w:rPr>
                <w:sz w:val="22"/>
              </w:rPr>
              <w:t>Excellent</w:t>
            </w:r>
          </w:p>
        </w:tc>
      </w:tr>
      <w:tr w:rsidR="00DF1A52" w14:paraId="2786A49E" w14:textId="77777777">
        <w:trPr>
          <w:cantSplit/>
          <w:jc w:val="center"/>
        </w:trPr>
        <w:tc>
          <w:tcPr>
            <w:tcW w:w="2160" w:type="dxa"/>
            <w:tcMar>
              <w:top w:w="120" w:type="dxa"/>
              <w:left w:w="160" w:type="dxa"/>
              <w:bottom w:w="120" w:type="dxa"/>
              <w:right w:w="160" w:type="dxa"/>
            </w:tcMar>
          </w:tcPr>
          <w:p w14:paraId="5633F92B" w14:textId="77777777" w:rsidR="00DF1A52"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22EABFB7" w14:textId="77777777" w:rsidR="00DF1A52"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22C981D6" w14:textId="77777777" w:rsidR="00DF1A52" w:rsidRDefault="00000000">
            <w:pPr>
              <w:spacing w:before="40" w:after="40" w:line="276" w:lineRule="auto"/>
              <w:jc w:val="center"/>
            </w:pPr>
            <w:r>
              <w:rPr>
                <w:sz w:val="22"/>
              </w:rPr>
              <w:t>Very Good</w:t>
            </w:r>
          </w:p>
        </w:tc>
      </w:tr>
      <w:tr w:rsidR="00DF1A52" w14:paraId="07A11219" w14:textId="77777777">
        <w:trPr>
          <w:cantSplit/>
          <w:jc w:val="center"/>
        </w:trPr>
        <w:tc>
          <w:tcPr>
            <w:tcW w:w="2160" w:type="dxa"/>
            <w:tcMar>
              <w:top w:w="120" w:type="dxa"/>
              <w:left w:w="160" w:type="dxa"/>
              <w:bottom w:w="120" w:type="dxa"/>
              <w:right w:w="160" w:type="dxa"/>
            </w:tcMar>
          </w:tcPr>
          <w:p w14:paraId="73660BE0" w14:textId="77777777" w:rsidR="00DF1A52"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2CE27F58" w14:textId="77777777" w:rsidR="00DF1A52"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083C2D43" w14:textId="77777777" w:rsidR="00DF1A52" w:rsidRDefault="00000000">
            <w:pPr>
              <w:spacing w:before="40" w:after="40" w:line="276" w:lineRule="auto"/>
              <w:jc w:val="center"/>
            </w:pPr>
            <w:r>
              <w:rPr>
                <w:sz w:val="22"/>
              </w:rPr>
              <w:t>Good</w:t>
            </w:r>
          </w:p>
        </w:tc>
      </w:tr>
      <w:tr w:rsidR="00DF1A52" w14:paraId="64110614" w14:textId="77777777">
        <w:trPr>
          <w:cantSplit/>
          <w:jc w:val="center"/>
        </w:trPr>
        <w:tc>
          <w:tcPr>
            <w:tcW w:w="2160" w:type="dxa"/>
            <w:tcMar>
              <w:top w:w="120" w:type="dxa"/>
              <w:left w:w="160" w:type="dxa"/>
              <w:bottom w:w="120" w:type="dxa"/>
              <w:right w:w="160" w:type="dxa"/>
            </w:tcMar>
          </w:tcPr>
          <w:p w14:paraId="494009BF" w14:textId="77777777" w:rsidR="00DF1A52"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38C2B4DC" w14:textId="77777777" w:rsidR="00DF1A52"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20A138E9" w14:textId="77777777" w:rsidR="00DF1A52" w:rsidRDefault="00000000">
            <w:pPr>
              <w:spacing w:before="40" w:after="40" w:line="276" w:lineRule="auto"/>
              <w:jc w:val="center"/>
            </w:pPr>
            <w:r>
              <w:rPr>
                <w:sz w:val="22"/>
              </w:rPr>
              <w:t>Poor</w:t>
            </w:r>
          </w:p>
        </w:tc>
      </w:tr>
      <w:tr w:rsidR="00DF1A52" w14:paraId="646CA858" w14:textId="77777777">
        <w:trPr>
          <w:cantSplit/>
          <w:jc w:val="center"/>
        </w:trPr>
        <w:tc>
          <w:tcPr>
            <w:tcW w:w="2160" w:type="dxa"/>
            <w:tcBorders>
              <w:bottom w:val="single" w:sz="10" w:space="0" w:color="000000"/>
            </w:tcBorders>
            <w:tcMar>
              <w:top w:w="120" w:type="dxa"/>
              <w:left w:w="160" w:type="dxa"/>
              <w:bottom w:w="120" w:type="dxa"/>
              <w:right w:w="160" w:type="dxa"/>
            </w:tcMar>
          </w:tcPr>
          <w:p w14:paraId="7C231962" w14:textId="77777777" w:rsidR="00DF1A52"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6991C8EC" w14:textId="77777777" w:rsidR="00DF1A52"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18D5FD8C" w14:textId="77777777" w:rsidR="00DF1A52" w:rsidRDefault="00000000">
            <w:pPr>
              <w:spacing w:before="40" w:after="40" w:line="276" w:lineRule="auto"/>
              <w:jc w:val="center"/>
            </w:pPr>
            <w:r>
              <w:rPr>
                <w:sz w:val="22"/>
              </w:rPr>
              <w:t>Very Poor</w:t>
            </w:r>
          </w:p>
        </w:tc>
      </w:tr>
    </w:tbl>
    <w:p w14:paraId="3783128F" w14:textId="77777777" w:rsidR="00DF1A52" w:rsidRDefault="00000000">
      <w:pPr>
        <w:pStyle w:val="Heading2"/>
        <w:spacing w:before="280" w:after="120" w:line="360" w:lineRule="auto"/>
      </w:pPr>
      <w:r>
        <w:t>Data Gathering Instrument</w:t>
      </w:r>
    </w:p>
    <w:p w14:paraId="3A6BC294" w14:textId="77777777" w:rsidR="00DF1A52"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53147E4F" w14:textId="77777777" w:rsidR="00DF1A52" w:rsidRDefault="00000000">
      <w:pPr>
        <w:pStyle w:val="Heading2"/>
        <w:spacing w:before="280" w:after="120" w:line="360" w:lineRule="auto"/>
      </w:pPr>
      <w:r>
        <w:t>Respondents of the Study</w:t>
      </w:r>
    </w:p>
    <w:p w14:paraId="543E6EAB" w14:textId="77777777" w:rsidR="00DF1A52"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7A288B61" w14:textId="77777777" w:rsidR="00DF1A52"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007812B6" w14:textId="77777777" w:rsidR="00DF1A52" w:rsidRDefault="00000000">
      <w:pPr>
        <w:pStyle w:val="BodyTextIndented"/>
        <w:spacing w:after="120" w:line="360" w:lineRule="auto"/>
        <w:jc w:val="both"/>
      </w:pPr>
      <w:r>
        <w:lastRenderedPageBreak/>
        <w:t>2. Domain End-Users (5 respondents): Punong Barangay Hon. Roberto S. Alen, Barangay Secretary Mrs. Ma. Elena Balleza, and community residents from Barangay Dacutan who evaluated functional suitability, user interface ease of use, clearance generation accuracy across the 12 document offerings, and practical community applicability.</w:t>
      </w:r>
    </w:p>
    <w:p w14:paraId="19727702" w14:textId="77777777" w:rsidR="00DF1A52" w:rsidRDefault="00000000">
      <w:pPr>
        <w:pStyle w:val="Heading2"/>
        <w:spacing w:before="280" w:after="120" w:line="360" w:lineRule="auto"/>
      </w:pPr>
      <w:r>
        <w:t>Data Analysis Procedure and Statistical Treatment</w:t>
      </w:r>
    </w:p>
    <w:p w14:paraId="574C459E" w14:textId="77777777" w:rsidR="00DF1A52"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2417A517" w14:textId="77777777" w:rsidR="00DF1A52" w:rsidRDefault="00000000">
      <w:pPr>
        <w:pStyle w:val="BodyTextIndented"/>
        <w:spacing w:after="120" w:line="360" w:lineRule="auto"/>
        <w:jc w:val="both"/>
      </w:pPr>
      <w:r>
        <w:t>Table 5 presents the summary of evaluation results obtained from the ten evaluators.</w:t>
      </w:r>
    </w:p>
    <w:p w14:paraId="3A2527B1" w14:textId="77777777" w:rsidR="00DF1A52" w:rsidRDefault="00000000">
      <w:pPr>
        <w:pStyle w:val="TableNumber"/>
        <w:spacing w:before="240" w:after="40" w:line="360" w:lineRule="auto"/>
      </w:pPr>
      <w:r>
        <w:t>Table 5</w:t>
      </w:r>
    </w:p>
    <w:p w14:paraId="3E707DF4" w14:textId="77777777" w:rsidR="00DF1A52"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DF1A52" w14:paraId="2A203204" w14:textId="77777777">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7C9CCC82" w14:textId="77777777" w:rsidR="00DF1A52"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265E9362" w14:textId="77777777" w:rsidR="00DF1A52"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1548EFB2" w14:textId="77777777" w:rsidR="00DF1A52" w:rsidRDefault="00000000">
            <w:pPr>
              <w:spacing w:before="40" w:after="40" w:line="276" w:lineRule="auto"/>
              <w:jc w:val="center"/>
            </w:pPr>
            <w:r>
              <w:rPr>
                <w:sz w:val="22"/>
              </w:rPr>
              <w:t>Verbal Interpretation</w:t>
            </w:r>
          </w:p>
        </w:tc>
      </w:tr>
      <w:tr w:rsidR="00DF1A52" w14:paraId="6C44EC8D" w14:textId="77777777">
        <w:trPr>
          <w:cantSplit/>
          <w:jc w:val="center"/>
        </w:trPr>
        <w:tc>
          <w:tcPr>
            <w:tcW w:w="4032" w:type="dxa"/>
            <w:tcMar>
              <w:top w:w="120" w:type="dxa"/>
              <w:left w:w="160" w:type="dxa"/>
              <w:bottom w:w="120" w:type="dxa"/>
              <w:right w:w="160" w:type="dxa"/>
            </w:tcMar>
          </w:tcPr>
          <w:p w14:paraId="302B9FB1" w14:textId="77777777" w:rsidR="00DF1A52"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149A13C8" w14:textId="77777777" w:rsidR="00DF1A52"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75F5A842" w14:textId="77777777" w:rsidR="00DF1A52" w:rsidRDefault="00000000">
            <w:pPr>
              <w:spacing w:before="40" w:after="40" w:line="276" w:lineRule="auto"/>
              <w:jc w:val="center"/>
            </w:pPr>
            <w:r>
              <w:rPr>
                <w:sz w:val="22"/>
              </w:rPr>
              <w:t>Excellent</w:t>
            </w:r>
          </w:p>
        </w:tc>
      </w:tr>
      <w:tr w:rsidR="00DF1A52" w14:paraId="3BCA4123" w14:textId="77777777">
        <w:trPr>
          <w:cantSplit/>
          <w:jc w:val="center"/>
        </w:trPr>
        <w:tc>
          <w:tcPr>
            <w:tcW w:w="4032" w:type="dxa"/>
            <w:tcMar>
              <w:top w:w="120" w:type="dxa"/>
              <w:left w:w="160" w:type="dxa"/>
              <w:bottom w:w="120" w:type="dxa"/>
              <w:right w:w="160" w:type="dxa"/>
            </w:tcMar>
          </w:tcPr>
          <w:p w14:paraId="2B33D1BD" w14:textId="77777777" w:rsidR="00DF1A52"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7E020484"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2E743962" w14:textId="77777777" w:rsidR="00DF1A52" w:rsidRDefault="00000000">
            <w:pPr>
              <w:spacing w:before="40" w:after="40" w:line="276" w:lineRule="auto"/>
              <w:jc w:val="center"/>
            </w:pPr>
            <w:r>
              <w:rPr>
                <w:sz w:val="22"/>
              </w:rPr>
              <w:t>Excellent</w:t>
            </w:r>
          </w:p>
        </w:tc>
      </w:tr>
      <w:tr w:rsidR="00DF1A52" w14:paraId="5CCF093C" w14:textId="77777777">
        <w:trPr>
          <w:cantSplit/>
          <w:jc w:val="center"/>
        </w:trPr>
        <w:tc>
          <w:tcPr>
            <w:tcW w:w="4032" w:type="dxa"/>
            <w:tcMar>
              <w:top w:w="120" w:type="dxa"/>
              <w:left w:w="160" w:type="dxa"/>
              <w:bottom w:w="120" w:type="dxa"/>
              <w:right w:w="160" w:type="dxa"/>
            </w:tcMar>
          </w:tcPr>
          <w:p w14:paraId="5931C211" w14:textId="77777777" w:rsidR="00DF1A52"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64EEE4A9"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3BC7031B" w14:textId="77777777" w:rsidR="00DF1A52" w:rsidRDefault="00000000">
            <w:pPr>
              <w:spacing w:before="40" w:after="40" w:line="276" w:lineRule="auto"/>
              <w:jc w:val="center"/>
            </w:pPr>
            <w:r>
              <w:rPr>
                <w:sz w:val="22"/>
              </w:rPr>
              <w:t>Excellent</w:t>
            </w:r>
          </w:p>
        </w:tc>
      </w:tr>
      <w:tr w:rsidR="00DF1A52" w14:paraId="7E44B236" w14:textId="77777777">
        <w:trPr>
          <w:cantSplit/>
          <w:jc w:val="center"/>
        </w:trPr>
        <w:tc>
          <w:tcPr>
            <w:tcW w:w="4032" w:type="dxa"/>
            <w:tcMar>
              <w:top w:w="120" w:type="dxa"/>
              <w:left w:w="160" w:type="dxa"/>
              <w:bottom w:w="120" w:type="dxa"/>
              <w:right w:w="160" w:type="dxa"/>
            </w:tcMar>
          </w:tcPr>
          <w:p w14:paraId="0DA22841" w14:textId="77777777" w:rsidR="00DF1A52" w:rsidRDefault="00000000">
            <w:pPr>
              <w:spacing w:before="40" w:after="40" w:line="276" w:lineRule="auto"/>
            </w:pPr>
            <w:r>
              <w:rPr>
                <w:sz w:val="22"/>
              </w:rPr>
              <w:t>4. Usability</w:t>
            </w:r>
          </w:p>
        </w:tc>
        <w:tc>
          <w:tcPr>
            <w:tcW w:w="2160" w:type="dxa"/>
            <w:tcMar>
              <w:top w:w="120" w:type="dxa"/>
              <w:left w:w="160" w:type="dxa"/>
              <w:bottom w:w="120" w:type="dxa"/>
              <w:right w:w="160" w:type="dxa"/>
            </w:tcMar>
          </w:tcPr>
          <w:p w14:paraId="20EEF6D8" w14:textId="77777777" w:rsidR="00DF1A52"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0A807CE9" w14:textId="77777777" w:rsidR="00DF1A52" w:rsidRDefault="00000000">
            <w:pPr>
              <w:spacing w:before="40" w:after="40" w:line="276" w:lineRule="auto"/>
              <w:jc w:val="center"/>
            </w:pPr>
            <w:r>
              <w:rPr>
                <w:sz w:val="22"/>
              </w:rPr>
              <w:t>Excellent</w:t>
            </w:r>
          </w:p>
        </w:tc>
      </w:tr>
      <w:tr w:rsidR="00DF1A52" w14:paraId="3A9D5AA4" w14:textId="77777777">
        <w:trPr>
          <w:cantSplit/>
          <w:jc w:val="center"/>
        </w:trPr>
        <w:tc>
          <w:tcPr>
            <w:tcW w:w="4032" w:type="dxa"/>
            <w:tcMar>
              <w:top w:w="120" w:type="dxa"/>
              <w:left w:w="160" w:type="dxa"/>
              <w:bottom w:w="120" w:type="dxa"/>
              <w:right w:w="160" w:type="dxa"/>
            </w:tcMar>
          </w:tcPr>
          <w:p w14:paraId="2C75AAF8" w14:textId="77777777" w:rsidR="00DF1A52"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392CAE8E"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02315BDA" w14:textId="77777777" w:rsidR="00DF1A52" w:rsidRDefault="00000000">
            <w:pPr>
              <w:spacing w:before="40" w:after="40" w:line="276" w:lineRule="auto"/>
              <w:jc w:val="center"/>
            </w:pPr>
            <w:r>
              <w:rPr>
                <w:sz w:val="22"/>
              </w:rPr>
              <w:t>Excellent</w:t>
            </w:r>
          </w:p>
        </w:tc>
      </w:tr>
      <w:tr w:rsidR="00DF1A52" w14:paraId="285658D5" w14:textId="77777777">
        <w:trPr>
          <w:cantSplit/>
          <w:jc w:val="center"/>
        </w:trPr>
        <w:tc>
          <w:tcPr>
            <w:tcW w:w="4032" w:type="dxa"/>
            <w:tcMar>
              <w:top w:w="120" w:type="dxa"/>
              <w:left w:w="160" w:type="dxa"/>
              <w:bottom w:w="120" w:type="dxa"/>
              <w:right w:w="160" w:type="dxa"/>
            </w:tcMar>
          </w:tcPr>
          <w:p w14:paraId="41AB1202" w14:textId="77777777" w:rsidR="00DF1A52"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5ADEABB2" w14:textId="77777777" w:rsidR="00DF1A52"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2B6DA4C1" w14:textId="77777777" w:rsidR="00DF1A52" w:rsidRDefault="00000000">
            <w:pPr>
              <w:spacing w:before="40" w:after="40" w:line="276" w:lineRule="auto"/>
              <w:jc w:val="center"/>
            </w:pPr>
            <w:r>
              <w:rPr>
                <w:sz w:val="22"/>
              </w:rPr>
              <w:t>Excellent</w:t>
            </w:r>
          </w:p>
        </w:tc>
      </w:tr>
      <w:tr w:rsidR="00DF1A52" w14:paraId="02184C5F" w14:textId="77777777">
        <w:trPr>
          <w:cantSplit/>
          <w:jc w:val="center"/>
        </w:trPr>
        <w:tc>
          <w:tcPr>
            <w:tcW w:w="4032" w:type="dxa"/>
            <w:tcMar>
              <w:top w:w="120" w:type="dxa"/>
              <w:left w:w="160" w:type="dxa"/>
              <w:bottom w:w="120" w:type="dxa"/>
              <w:right w:w="160" w:type="dxa"/>
            </w:tcMar>
          </w:tcPr>
          <w:p w14:paraId="139A9941" w14:textId="77777777" w:rsidR="00DF1A52"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2CF61D18" w14:textId="77777777" w:rsidR="00DF1A52"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78C6EA52" w14:textId="77777777" w:rsidR="00DF1A52" w:rsidRDefault="00000000">
            <w:pPr>
              <w:spacing w:before="40" w:after="40" w:line="276" w:lineRule="auto"/>
              <w:jc w:val="center"/>
            </w:pPr>
            <w:r>
              <w:rPr>
                <w:sz w:val="22"/>
              </w:rPr>
              <w:t>Excellent</w:t>
            </w:r>
          </w:p>
        </w:tc>
      </w:tr>
      <w:tr w:rsidR="00DF1A52" w14:paraId="10171815" w14:textId="77777777">
        <w:trPr>
          <w:cantSplit/>
          <w:jc w:val="center"/>
        </w:trPr>
        <w:tc>
          <w:tcPr>
            <w:tcW w:w="4032" w:type="dxa"/>
            <w:tcMar>
              <w:top w:w="120" w:type="dxa"/>
              <w:left w:w="160" w:type="dxa"/>
              <w:bottom w:w="120" w:type="dxa"/>
              <w:right w:w="160" w:type="dxa"/>
            </w:tcMar>
          </w:tcPr>
          <w:p w14:paraId="7936804C" w14:textId="77777777" w:rsidR="00DF1A52"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3AE4CEC3" w14:textId="77777777" w:rsidR="00DF1A52"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76DCCFA6" w14:textId="77777777" w:rsidR="00DF1A52" w:rsidRDefault="00000000">
            <w:pPr>
              <w:spacing w:before="40" w:after="40" w:line="276" w:lineRule="auto"/>
              <w:jc w:val="center"/>
            </w:pPr>
            <w:r>
              <w:rPr>
                <w:sz w:val="22"/>
              </w:rPr>
              <w:t>Excellent</w:t>
            </w:r>
          </w:p>
        </w:tc>
      </w:tr>
      <w:tr w:rsidR="00DF1A52" w14:paraId="0197DB58" w14:textId="77777777">
        <w:trPr>
          <w:cantSplit/>
          <w:jc w:val="center"/>
        </w:trPr>
        <w:tc>
          <w:tcPr>
            <w:tcW w:w="4032" w:type="dxa"/>
            <w:tcBorders>
              <w:bottom w:val="single" w:sz="10" w:space="0" w:color="000000"/>
            </w:tcBorders>
            <w:tcMar>
              <w:top w:w="120" w:type="dxa"/>
              <w:left w:w="160" w:type="dxa"/>
              <w:bottom w:w="120" w:type="dxa"/>
              <w:right w:w="160" w:type="dxa"/>
            </w:tcMar>
          </w:tcPr>
          <w:p w14:paraId="61038C02" w14:textId="77777777" w:rsidR="00DF1A52" w:rsidRDefault="00000000">
            <w:pPr>
              <w:spacing w:before="40" w:after="40" w:line="276" w:lineRule="auto"/>
            </w:pPr>
            <w:r>
              <w:rPr>
                <w:sz w:val="22"/>
              </w:rPr>
              <w:lastRenderedPageBreak/>
              <w:t>Overall Grand Mean</w:t>
            </w:r>
          </w:p>
        </w:tc>
        <w:tc>
          <w:tcPr>
            <w:tcW w:w="2160" w:type="dxa"/>
            <w:tcBorders>
              <w:bottom w:val="single" w:sz="10" w:space="0" w:color="000000"/>
            </w:tcBorders>
            <w:tcMar>
              <w:top w:w="120" w:type="dxa"/>
              <w:left w:w="160" w:type="dxa"/>
              <w:bottom w:w="120" w:type="dxa"/>
              <w:right w:w="160" w:type="dxa"/>
            </w:tcMar>
          </w:tcPr>
          <w:p w14:paraId="601F1346" w14:textId="77777777" w:rsidR="00DF1A52"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23334983" w14:textId="77777777" w:rsidR="00DF1A52" w:rsidRDefault="00000000">
            <w:pPr>
              <w:spacing w:before="40" w:after="40" w:line="276" w:lineRule="auto"/>
              <w:jc w:val="center"/>
            </w:pPr>
            <w:r>
              <w:rPr>
                <w:sz w:val="22"/>
              </w:rPr>
              <w:t>Excellent</w:t>
            </w:r>
          </w:p>
        </w:tc>
      </w:tr>
    </w:tbl>
    <w:p w14:paraId="39C66DA6" w14:textId="77777777" w:rsidR="00DF1A52" w:rsidRDefault="00000000">
      <w:pPr>
        <w:pStyle w:val="BodyTextIndented"/>
        <w:spacing w:after="120" w:line="360" w:lineRule="auto"/>
        <w:jc w:val="both"/>
      </w:pPr>
      <w:r>
        <w:t>As shown in Table 5, all eight software quality characteristics received mean scores well above 4.21, resulting in an overall grand mean of 4.54 with a verbal interpretation of 'Excellent.' Functional Suitability scored the highest (4.65), proving that the core modules (including resident census profiling, online document applications for 12 certificate types, and standard A4 clearance printing) accurately satisfy the operational requirements of Barangay Dacutan.</w:t>
      </w:r>
    </w:p>
    <w:p w14:paraId="070C858F" w14:textId="49A60015" w:rsidR="00DF1A52" w:rsidRDefault="00DF1A52" w:rsidP="008B6A63"/>
    <w:sectPr w:rsidR="00DF1A52">
      <w:headerReference w:type="default" r:id="rId13"/>
      <w:footerReference w:type="default" r:id="rId1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95DE0" w14:textId="77777777" w:rsidR="00C0540F" w:rsidRDefault="00C0540F">
      <w:pPr>
        <w:spacing w:line="240" w:lineRule="auto"/>
      </w:pPr>
      <w:r>
        <w:separator/>
      </w:r>
    </w:p>
  </w:endnote>
  <w:endnote w:type="continuationSeparator" w:id="0">
    <w:p w14:paraId="52EC15FB" w14:textId="77777777" w:rsidR="00C0540F" w:rsidRDefault="00C054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2FE5" w14:textId="77777777" w:rsidR="00DF1A52" w:rsidRDefault="00DF1A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E54ED" w14:textId="77777777" w:rsidR="00C0540F" w:rsidRDefault="00C0540F">
      <w:pPr>
        <w:spacing w:line="240" w:lineRule="auto"/>
      </w:pPr>
      <w:r>
        <w:separator/>
      </w:r>
    </w:p>
  </w:footnote>
  <w:footnote w:type="continuationSeparator" w:id="0">
    <w:p w14:paraId="30DA87D1" w14:textId="77777777" w:rsidR="00C0540F" w:rsidRDefault="00C054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5A0B" w14:textId="77777777" w:rsidR="00DF1A52" w:rsidRDefault="00000000">
    <w:pPr>
      <w:spacing w:line="240" w:lineRule="auto"/>
      <w:jc w:val="right"/>
    </w:pPr>
    <w:r>
      <w:fldChar w:fldCharType="begin"/>
    </w:r>
    <w:r>
      <w:instrText>PAGE</w:instrText>
    </w:r>
    <w:r>
      <w:fldChar w:fldCharType="separate"/>
    </w:r>
    <w:r w:rsidR="00CE6BB0">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0BD5"/>
    <w:multiLevelType w:val="hybridMultilevel"/>
    <w:tmpl w:val="15F844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1A42DB3"/>
    <w:multiLevelType w:val="hybridMultilevel"/>
    <w:tmpl w:val="B20023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701B0DC3"/>
    <w:multiLevelType w:val="hybridMultilevel"/>
    <w:tmpl w:val="6B6C93F0"/>
    <w:lvl w:ilvl="0" w:tplc="EE20C852">
      <w:start w:val="1"/>
      <w:numFmt w:val="decimal"/>
      <w:lvlText w:val="%1."/>
      <w:lvlJc w:val="left"/>
      <w:pPr>
        <w:ind w:left="720" w:hanging="360"/>
      </w:pPr>
      <w:rPr>
        <w:rFonts w:ascii="Times New Roman" w:eastAsia="Times New Roman" w:hAnsi="Times New Roman" w:cs="Times New Roman"/>
        <w:sz w:val="24"/>
        <w:szCs w:val="24"/>
      </w:rPr>
    </w:lvl>
    <w:lvl w:ilvl="1" w:tplc="8DE4FF9E">
      <w:numFmt w:val="decimal"/>
      <w:lvlText w:val=""/>
      <w:lvlJc w:val="left"/>
    </w:lvl>
    <w:lvl w:ilvl="2" w:tplc="E4E48634">
      <w:numFmt w:val="decimal"/>
      <w:lvlText w:val=""/>
      <w:lvlJc w:val="left"/>
    </w:lvl>
    <w:lvl w:ilvl="3" w:tplc="D9E81202">
      <w:numFmt w:val="decimal"/>
      <w:lvlText w:val=""/>
      <w:lvlJc w:val="left"/>
    </w:lvl>
    <w:lvl w:ilvl="4" w:tplc="310606DC">
      <w:numFmt w:val="decimal"/>
      <w:lvlText w:val=""/>
      <w:lvlJc w:val="left"/>
    </w:lvl>
    <w:lvl w:ilvl="5" w:tplc="7B90BF3A">
      <w:numFmt w:val="decimal"/>
      <w:lvlText w:val=""/>
      <w:lvlJc w:val="left"/>
    </w:lvl>
    <w:lvl w:ilvl="6" w:tplc="92FE9202">
      <w:numFmt w:val="decimal"/>
      <w:lvlText w:val=""/>
      <w:lvlJc w:val="left"/>
    </w:lvl>
    <w:lvl w:ilvl="7" w:tplc="BD76056C">
      <w:numFmt w:val="decimal"/>
      <w:lvlText w:val=""/>
      <w:lvlJc w:val="left"/>
    </w:lvl>
    <w:lvl w:ilvl="8" w:tplc="77EAABDA">
      <w:numFmt w:val="decimal"/>
      <w:lvlText w:val=""/>
      <w:lvlJc w:val="left"/>
    </w:lvl>
  </w:abstractNum>
  <w:abstractNum w:abstractNumId="3" w15:restartNumberingAfterBreak="0">
    <w:nsid w:val="73F841B7"/>
    <w:multiLevelType w:val="hybridMultilevel"/>
    <w:tmpl w:val="6928A224"/>
    <w:lvl w:ilvl="0" w:tplc="2CFC1E5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7B787B3A"/>
    <w:multiLevelType w:val="hybridMultilevel"/>
    <w:tmpl w:val="4C607160"/>
    <w:lvl w:ilvl="0" w:tplc="EB7A5A6E">
      <w:start w:val="1"/>
      <w:numFmt w:val="bullet"/>
      <w:lvlText w:val="●"/>
      <w:lvlJc w:val="left"/>
      <w:pPr>
        <w:ind w:left="720" w:hanging="360"/>
      </w:pPr>
    </w:lvl>
    <w:lvl w:ilvl="1" w:tplc="C1C2A71E">
      <w:start w:val="1"/>
      <w:numFmt w:val="bullet"/>
      <w:lvlText w:val="○"/>
      <w:lvlJc w:val="left"/>
      <w:pPr>
        <w:ind w:left="1440" w:hanging="360"/>
      </w:pPr>
    </w:lvl>
    <w:lvl w:ilvl="2" w:tplc="9B940156">
      <w:start w:val="1"/>
      <w:numFmt w:val="bullet"/>
      <w:lvlText w:val="■"/>
      <w:lvlJc w:val="left"/>
      <w:pPr>
        <w:ind w:left="2160" w:hanging="360"/>
      </w:pPr>
    </w:lvl>
    <w:lvl w:ilvl="3" w:tplc="A8C40D0C">
      <w:start w:val="1"/>
      <w:numFmt w:val="bullet"/>
      <w:lvlText w:val="●"/>
      <w:lvlJc w:val="left"/>
      <w:pPr>
        <w:ind w:left="2880" w:hanging="360"/>
      </w:pPr>
    </w:lvl>
    <w:lvl w:ilvl="4" w:tplc="E3C22FF8">
      <w:start w:val="1"/>
      <w:numFmt w:val="bullet"/>
      <w:lvlText w:val="○"/>
      <w:lvlJc w:val="left"/>
      <w:pPr>
        <w:ind w:left="3600" w:hanging="360"/>
      </w:pPr>
    </w:lvl>
    <w:lvl w:ilvl="5" w:tplc="C1E051C2">
      <w:start w:val="1"/>
      <w:numFmt w:val="bullet"/>
      <w:lvlText w:val="■"/>
      <w:lvlJc w:val="left"/>
      <w:pPr>
        <w:ind w:left="4320" w:hanging="360"/>
      </w:pPr>
    </w:lvl>
    <w:lvl w:ilvl="6" w:tplc="FB0CB412">
      <w:start w:val="1"/>
      <w:numFmt w:val="bullet"/>
      <w:lvlText w:val="●"/>
      <w:lvlJc w:val="left"/>
      <w:pPr>
        <w:ind w:left="5040" w:hanging="360"/>
      </w:pPr>
    </w:lvl>
    <w:lvl w:ilvl="7" w:tplc="A2E48FF6">
      <w:start w:val="1"/>
      <w:numFmt w:val="bullet"/>
      <w:lvlText w:val="●"/>
      <w:lvlJc w:val="left"/>
      <w:pPr>
        <w:ind w:left="5760" w:hanging="360"/>
      </w:pPr>
    </w:lvl>
    <w:lvl w:ilvl="8" w:tplc="636CA26E">
      <w:start w:val="1"/>
      <w:numFmt w:val="bullet"/>
      <w:lvlText w:val="●"/>
      <w:lvlJc w:val="left"/>
      <w:pPr>
        <w:ind w:left="6480" w:hanging="360"/>
      </w:pPr>
    </w:lvl>
  </w:abstractNum>
  <w:num w:numId="1" w16cid:durableId="1129281273">
    <w:abstractNumId w:val="4"/>
    <w:lvlOverride w:ilvl="0">
      <w:startOverride w:val="1"/>
    </w:lvlOverride>
  </w:num>
  <w:num w:numId="2" w16cid:durableId="1981763798">
    <w:abstractNumId w:val="2"/>
    <w:lvlOverride w:ilvl="0">
      <w:startOverride w:val="1"/>
    </w:lvlOverride>
  </w:num>
  <w:num w:numId="3" w16cid:durableId="1657806183">
    <w:abstractNumId w:val="0"/>
  </w:num>
  <w:num w:numId="4" w16cid:durableId="1492528839">
    <w:abstractNumId w:val="1"/>
  </w:num>
  <w:num w:numId="5" w16cid:durableId="27725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52"/>
    <w:rsid w:val="00004DB4"/>
    <w:rsid w:val="00070147"/>
    <w:rsid w:val="00071633"/>
    <w:rsid w:val="00091798"/>
    <w:rsid w:val="000E279C"/>
    <w:rsid w:val="000F1032"/>
    <w:rsid w:val="000F3384"/>
    <w:rsid w:val="001110A8"/>
    <w:rsid w:val="0011753E"/>
    <w:rsid w:val="00117D6B"/>
    <w:rsid w:val="00190027"/>
    <w:rsid w:val="001B2823"/>
    <w:rsid w:val="001C0B17"/>
    <w:rsid w:val="00211656"/>
    <w:rsid w:val="002A093D"/>
    <w:rsid w:val="002B422A"/>
    <w:rsid w:val="002D3E3C"/>
    <w:rsid w:val="00300F16"/>
    <w:rsid w:val="00347B62"/>
    <w:rsid w:val="003B0013"/>
    <w:rsid w:val="004244F2"/>
    <w:rsid w:val="00424D4E"/>
    <w:rsid w:val="00482160"/>
    <w:rsid w:val="00485257"/>
    <w:rsid w:val="004A18B7"/>
    <w:rsid w:val="004A3381"/>
    <w:rsid w:val="004C1126"/>
    <w:rsid w:val="004C5614"/>
    <w:rsid w:val="00506A70"/>
    <w:rsid w:val="005206ED"/>
    <w:rsid w:val="00552A89"/>
    <w:rsid w:val="0055721B"/>
    <w:rsid w:val="005660FD"/>
    <w:rsid w:val="005C0A60"/>
    <w:rsid w:val="006120E3"/>
    <w:rsid w:val="006428B6"/>
    <w:rsid w:val="006577D3"/>
    <w:rsid w:val="006E0C2A"/>
    <w:rsid w:val="006E5EF5"/>
    <w:rsid w:val="007033D6"/>
    <w:rsid w:val="00714E41"/>
    <w:rsid w:val="0073384F"/>
    <w:rsid w:val="00747357"/>
    <w:rsid w:val="00771DB0"/>
    <w:rsid w:val="0078489C"/>
    <w:rsid w:val="007922A1"/>
    <w:rsid w:val="007B294D"/>
    <w:rsid w:val="007C12AF"/>
    <w:rsid w:val="007C305F"/>
    <w:rsid w:val="007E47BE"/>
    <w:rsid w:val="0083029F"/>
    <w:rsid w:val="008502A8"/>
    <w:rsid w:val="008A017E"/>
    <w:rsid w:val="008B6A63"/>
    <w:rsid w:val="00957DFC"/>
    <w:rsid w:val="00967BFB"/>
    <w:rsid w:val="009F1059"/>
    <w:rsid w:val="00A6010E"/>
    <w:rsid w:val="00A86FA6"/>
    <w:rsid w:val="00AA08ED"/>
    <w:rsid w:val="00B057B0"/>
    <w:rsid w:val="00B5129F"/>
    <w:rsid w:val="00B83233"/>
    <w:rsid w:val="00BE054E"/>
    <w:rsid w:val="00C0540F"/>
    <w:rsid w:val="00C4600C"/>
    <w:rsid w:val="00CD5D48"/>
    <w:rsid w:val="00CE6BB0"/>
    <w:rsid w:val="00CF111E"/>
    <w:rsid w:val="00D63619"/>
    <w:rsid w:val="00D85FC0"/>
    <w:rsid w:val="00D90124"/>
    <w:rsid w:val="00DA613A"/>
    <w:rsid w:val="00DD3E72"/>
    <w:rsid w:val="00DF1A52"/>
    <w:rsid w:val="00E362FE"/>
    <w:rsid w:val="00ED7715"/>
    <w:rsid w:val="00F67108"/>
    <w:rsid w:val="00F80A65"/>
    <w:rsid w:val="00FA20DB"/>
    <w:rsid w:val="00FB43B8"/>
    <w:rsid w:val="00FF5DD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B0353"/>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31</Pages>
  <Words>6890</Words>
  <Characters>39279</Characters>
  <Application>Microsoft Office Word</Application>
  <DocSecurity>0</DocSecurity>
  <Lines>327</Lines>
  <Paragraphs>92</Paragraphs>
  <ScaleCrop>false</ScaleCrop>
  <Company/>
  <LinksUpToDate>false</LinksUpToDate>
  <CharactersWithSpaces>46077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73</cp:revision>
  <dcterms:created xsi:type="dcterms:W3CDTF">2026-10-01T21:50:00Z</dcterms:created>
  <dcterms:modified xsi:type="dcterms:W3CDTF">2026-10-08T01:06:00Z</dcterms:modified>
</cp:coreProperties>
</file>