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tblCellMar>
          <w:left w:w="0" w:type="dxa"/>
          <w:right w:w="0" w:type="dxa"/>
        </w:tblCellMar>
        <w:tblLook w:val="04A0"/>
      </w:tblPr>
      <w:tblGrid>
        <w:gridCol w:w="7891"/>
      </w:tblGrid>
      <w:tr w:rsidR="00333560" w:rsidRPr="00333560" w:rsidTr="00333560">
        <w:trPr>
          <w:trHeight w:val="450"/>
        </w:trPr>
        <w:tc>
          <w:tcPr>
            <w:tcW w:w="0" w:type="auto"/>
            <w:vAlign w:val="center"/>
            <w:hideMark/>
          </w:tcPr>
          <w:p w:rsidR="00333560" w:rsidRPr="00333560" w:rsidRDefault="00333560" w:rsidP="00333560">
            <w:pPr>
              <w:widowControl/>
              <w:spacing w:line="36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33560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333560" w:rsidRPr="00333560" w:rsidTr="00333560">
        <w:tc>
          <w:tcPr>
            <w:tcW w:w="0" w:type="auto"/>
            <w:tcBorders>
              <w:top w:val="threeDEngrave" w:sz="6" w:space="0" w:color="808080"/>
            </w:tcBorders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4"/>
              <w:gridCol w:w="6977"/>
            </w:tblGrid>
            <w:tr w:rsidR="00333560" w:rsidRPr="00333560">
              <w:tc>
                <w:tcPr>
                  <w:tcW w:w="0" w:type="auto"/>
                  <w:noWrap/>
                  <w:vAlign w:val="center"/>
                  <w:hideMark/>
                </w:tcPr>
                <w:p w:rsidR="00333560" w:rsidRPr="00333560" w:rsidRDefault="00333560" w:rsidP="00333560">
                  <w:pPr>
                    <w:widowControl/>
                    <w:spacing w:line="368" w:lineRule="atLeast"/>
                    <w:jc w:val="right"/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  <w:r w:rsidRPr="00333560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20"/>
                    </w:rPr>
                    <w:t>稿号</w:t>
                  </w:r>
                  <w:r w:rsidRPr="00333560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20"/>
                    </w:rPr>
                    <w:t>:</w:t>
                  </w:r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3560" w:rsidRPr="00333560" w:rsidRDefault="00333560" w:rsidP="00333560">
                  <w:pPr>
                    <w:widowControl/>
                    <w:spacing w:line="368" w:lineRule="atLeast"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 2014-089</w:t>
                  </w:r>
                </w:p>
              </w:tc>
            </w:tr>
            <w:tr w:rsidR="00333560" w:rsidRPr="00333560">
              <w:tc>
                <w:tcPr>
                  <w:tcW w:w="0" w:type="auto"/>
                  <w:noWrap/>
                  <w:vAlign w:val="center"/>
                  <w:hideMark/>
                </w:tcPr>
                <w:p w:rsidR="00333560" w:rsidRPr="00333560" w:rsidRDefault="00333560" w:rsidP="00333560">
                  <w:pPr>
                    <w:widowControl/>
                    <w:spacing w:line="368" w:lineRule="atLeast"/>
                    <w:jc w:val="right"/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  <w:r w:rsidRPr="00333560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20"/>
                    </w:rPr>
                    <w:t>文题</w:t>
                  </w:r>
                  <w:r w:rsidRPr="00333560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20"/>
                    </w:rPr>
                    <w:t>:</w:t>
                  </w:r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3560" w:rsidRPr="00333560" w:rsidRDefault="00333560" w:rsidP="00333560">
                  <w:pPr>
                    <w:widowControl/>
                    <w:spacing w:line="368" w:lineRule="atLeast"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一种改进的月面</w:t>
                  </w:r>
                  <w:proofErr w:type="gramStart"/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巡视器</w:t>
                  </w:r>
                  <w:proofErr w:type="gramEnd"/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惯性</w:t>
                  </w:r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/</w:t>
                  </w:r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视觉组合导航观测模型</w:t>
                  </w:r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 xml:space="preserve">, </w:t>
                  </w:r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一种改进的月面</w:t>
                  </w:r>
                  <w:proofErr w:type="gramStart"/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巡视器</w:t>
                  </w:r>
                  <w:proofErr w:type="gramEnd"/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惯性</w:t>
                  </w:r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/</w:t>
                  </w:r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视觉组合导航观测模型</w:t>
                  </w:r>
                </w:p>
              </w:tc>
            </w:tr>
            <w:tr w:rsidR="00333560" w:rsidRPr="00333560">
              <w:tc>
                <w:tcPr>
                  <w:tcW w:w="0" w:type="auto"/>
                  <w:vAlign w:val="center"/>
                  <w:hideMark/>
                </w:tcPr>
                <w:p w:rsidR="00333560" w:rsidRPr="00333560" w:rsidRDefault="00333560" w:rsidP="0033356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3560" w:rsidRPr="00333560" w:rsidRDefault="00333560" w:rsidP="0033356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333560" w:rsidRPr="00333560">
              <w:tc>
                <w:tcPr>
                  <w:tcW w:w="0" w:type="auto"/>
                  <w:vAlign w:val="center"/>
                  <w:hideMark/>
                </w:tcPr>
                <w:p w:rsidR="00333560" w:rsidRPr="00333560" w:rsidRDefault="00333560" w:rsidP="0033356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3560" w:rsidRPr="00333560" w:rsidRDefault="00333560" w:rsidP="00333560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333560" w:rsidRPr="00333560">
              <w:tc>
                <w:tcPr>
                  <w:tcW w:w="0" w:type="auto"/>
                  <w:vAlign w:val="center"/>
                  <w:hideMark/>
                </w:tcPr>
                <w:p w:rsidR="00333560" w:rsidRPr="00333560" w:rsidRDefault="00333560" w:rsidP="00333560">
                  <w:pPr>
                    <w:widowControl/>
                    <w:spacing w:line="368" w:lineRule="atLeast"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3560" w:rsidRPr="00333560" w:rsidRDefault="00333560" w:rsidP="00333560">
                  <w:pPr>
                    <w:widowControl/>
                    <w:spacing w:line="368" w:lineRule="atLeast"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333560" w:rsidRPr="00333560">
              <w:tc>
                <w:tcPr>
                  <w:tcW w:w="0" w:type="auto"/>
                  <w:noWrap/>
                  <w:vAlign w:val="center"/>
                  <w:hideMark/>
                </w:tcPr>
                <w:p w:rsidR="00333560" w:rsidRPr="00333560" w:rsidRDefault="00333560" w:rsidP="00333560">
                  <w:pPr>
                    <w:widowControl/>
                    <w:spacing w:line="368" w:lineRule="atLeast"/>
                    <w:jc w:val="right"/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20"/>
                    </w:rPr>
                    <w:t>详细意见</w:t>
                  </w:r>
                  <w:r w:rsidRPr="00333560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20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3560" w:rsidRPr="00333560" w:rsidRDefault="00333560" w:rsidP="00333560">
                  <w:pPr>
                    <w:widowControl/>
                    <w:spacing w:line="368" w:lineRule="atLeast"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  <w:t>  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 w:line="301" w:lineRule="atLeast"/>
                    <w:ind w:left="980" w:hanging="4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（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）</w:t>
                  </w:r>
                  <w:r w:rsidRPr="00333560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4"/>
                      <w:szCs w:val="14"/>
                    </w:rPr>
                    <w:t>   </w:t>
                  </w:r>
                  <w:r w:rsidRPr="00333560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4"/>
                    </w:rPr>
                    <w:t> </w:t>
                  </w:r>
                  <w:r w:rsidRPr="00333560">
                    <w:rPr>
                      <w:rFonts w:ascii="华文楷体" w:eastAsia="华文楷体" w:hAnsi="华文楷体" w:cs="Arial" w:hint="eastAsia"/>
                      <w:color w:val="000000"/>
                      <w:kern w:val="0"/>
                      <w:sz w:val="28"/>
                      <w:szCs w:val="28"/>
                    </w:rPr>
                    <w:t>文中虽然给出了多种坐标系，但在推导文中（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8"/>
                      <w:szCs w:val="28"/>
                    </w:rPr>
                    <w:t>8</w:t>
                  </w:r>
                  <w:r w:rsidRPr="00333560">
                    <w:rPr>
                      <w:rFonts w:ascii="华文楷体" w:eastAsia="华文楷体" w:hAnsi="华文楷体" w:cs="Arial" w:hint="eastAsia"/>
                      <w:color w:val="000000"/>
                      <w:kern w:val="0"/>
                      <w:sz w:val="28"/>
                      <w:szCs w:val="28"/>
                    </w:rPr>
                    <w:t>）式的过程中描述各种坐标系间转换的过程不够清晰，比如：文中的第（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8"/>
                      <w:szCs w:val="28"/>
                    </w:rPr>
                    <w:t>4</w:t>
                  </w:r>
                  <w:r w:rsidRPr="00333560">
                    <w:rPr>
                      <w:rFonts w:ascii="华文楷体" w:eastAsia="华文楷体" w:hAnsi="华文楷体" w:cs="Arial" w:hint="eastAsia"/>
                      <w:color w:val="000000"/>
                      <w:kern w:val="0"/>
                      <w:sz w:val="28"/>
                      <w:szCs w:val="28"/>
                    </w:rPr>
                    <w:t>）和第（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8"/>
                      <w:szCs w:val="28"/>
                    </w:rPr>
                    <w:t>6</w:t>
                  </w:r>
                  <w:r w:rsidRPr="00333560">
                    <w:rPr>
                      <w:rFonts w:ascii="华文楷体" w:eastAsia="华文楷体" w:hAnsi="华文楷体" w:cs="Arial" w:hint="eastAsia"/>
                      <w:color w:val="000000"/>
                      <w:kern w:val="0"/>
                      <w:sz w:val="28"/>
                      <w:szCs w:val="28"/>
                    </w:rPr>
                    <w:t>）式前增加一些文字性描述。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 w:line="301" w:lineRule="atLeast"/>
                    <w:ind w:left="980" w:hanging="4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8"/>
                      <w:szCs w:val="28"/>
                    </w:rPr>
                    <w:t>（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8"/>
                      <w:szCs w:val="28"/>
                    </w:rPr>
                    <w:t>2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8"/>
                      <w:szCs w:val="28"/>
                    </w:rPr>
                    <w:t>）</w:t>
                  </w:r>
                  <w:r w:rsidRPr="00333560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4"/>
                      <w:szCs w:val="14"/>
                    </w:rPr>
                    <w:t>             </w:t>
                  </w:r>
                  <w:r w:rsidRPr="00333560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4"/>
                    </w:rPr>
                    <w:t> </w:t>
                  </w:r>
                  <w:r w:rsidRPr="00333560">
                    <w:rPr>
                      <w:rFonts w:ascii="华文楷体" w:eastAsia="华文楷体" w:hAnsi="华文楷体" w:cs="Arial" w:hint="eastAsia"/>
                      <w:color w:val="000000"/>
                      <w:kern w:val="0"/>
                      <w:sz w:val="28"/>
                      <w:szCs w:val="28"/>
                    </w:rPr>
                    <w:t>建议在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8"/>
                      <w:szCs w:val="28"/>
                    </w:rPr>
                    <w:t>4.4</w:t>
                  </w:r>
                  <w:r w:rsidRPr="00333560">
                    <w:rPr>
                      <w:rFonts w:ascii="华文楷体" w:eastAsia="华文楷体" w:hAnsi="华文楷体" w:cs="Arial" w:hint="eastAsia"/>
                      <w:color w:val="000000"/>
                      <w:kern w:val="0"/>
                      <w:sz w:val="28"/>
                      <w:szCs w:val="28"/>
                    </w:rPr>
                    <w:t>节结尾处，增加本文改进算法与传统算法改进的地方，为下文实验结果作理论上的支持。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 w:line="301" w:lineRule="atLeast"/>
                    <w:ind w:left="980" w:hanging="4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8"/>
                      <w:szCs w:val="28"/>
                    </w:rPr>
                    <w:t>（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8"/>
                      <w:szCs w:val="28"/>
                    </w:rPr>
                    <w:t>3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8"/>
                      <w:szCs w:val="28"/>
                    </w:rPr>
                    <w:t>）</w:t>
                  </w:r>
                  <w:r w:rsidRPr="00333560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4"/>
                      <w:szCs w:val="14"/>
                    </w:rPr>
                    <w:t>             </w:t>
                  </w:r>
                  <w:r w:rsidRPr="00333560"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4"/>
                    </w:rPr>
                    <w:t> </w:t>
                  </w:r>
                  <w:r w:rsidRPr="00333560">
                    <w:rPr>
                      <w:rFonts w:ascii="华文楷体" w:eastAsia="华文楷体" w:hAnsi="华文楷体" w:cs="Arial" w:hint="eastAsia"/>
                      <w:color w:val="000000"/>
                      <w:kern w:val="0"/>
                      <w:sz w:val="28"/>
                      <w:szCs w:val="28"/>
                    </w:rPr>
                    <w:t>参考文献有错误，比如文献【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8"/>
                      <w:szCs w:val="28"/>
                    </w:rPr>
                    <w:t>10</w:t>
                  </w:r>
                  <w:r w:rsidRPr="00333560">
                    <w:rPr>
                      <w:rFonts w:ascii="华文楷体" w:eastAsia="华文楷体" w:hAnsi="华文楷体" w:cs="Arial" w:hint="eastAsia"/>
                      <w:color w:val="000000"/>
                      <w:kern w:val="0"/>
                      <w:sz w:val="28"/>
                      <w:szCs w:val="28"/>
                    </w:rPr>
                    <w:t>】的作者，请进一步核对本文其它参考文献及文字。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 w:line="301" w:lineRule="atLeast"/>
                    <w:ind w:left="980" w:hanging="4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 w:line="502" w:lineRule="atLeast"/>
                    <w:jc w:val="center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b/>
                      <w:bCs/>
                      <w:color w:val="000000"/>
                      <w:kern w:val="0"/>
                      <w:sz w:val="48"/>
                    </w:rPr>
                    <w:t>关于文章体例修改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黑体" w:eastAsia="黑体" w:hAnsi="黑体" w:cs="Arial" w:hint="eastAsia"/>
                      <w:color w:val="000000"/>
                      <w:kern w:val="0"/>
                      <w:sz w:val="24"/>
                      <w:szCs w:val="24"/>
                    </w:rPr>
                    <w:t>1.中文摘要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请按以下摘要写作方法重新完善。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摘要是以提供文献内容梗概为目的，不加评论和补充解释，简明、确切地记述文献重要内容的</w:t>
                  </w:r>
                  <w:proofErr w:type="gramStart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的</w:t>
                  </w:r>
                  <w:proofErr w:type="gramEnd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短文。其基本要素包括研究的目的、方法、结果和结论。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需要注意，不得简单重复题名中已有的信息；用第三人称，建议采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用“对……进行了研究”、“报告了……现状”、“进行了……调查”等记述方法标明一次文献的性质和文献主题，不必使用“本文”、“作者”等作为主语；要使用规范化的名词术语，不用非公知公用的符号和术语；新术语或尚无合适汉文术语的，可用原文或译出后加括号注明原文；缩略语、略称、代号，除了相邻近专业的读者也能清楚理解的以外，在首次出现时必须加以说明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对于</w:t>
                  </w:r>
                  <w:r w:rsidRPr="00333560">
                    <w:rPr>
                      <w:rFonts w:ascii="宋体" w:eastAsia="宋体" w:hAnsi="宋体" w:cs="Arial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目的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，仔细阅读论文的引言部分，引言包括该领域的研究进展，即作者对已有工作的总结。那么在总结的基础上，必然提及该研究领域的不足之处，这个不足就是本文的研究目的。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研究方法：认真阅读论文的正文部分，即关于研究方法的细节表述，理清其研究过程和逻辑顺序，掌握论文的研究脉络和细节，从而使摘要的研究方法更加充分且条理清晰。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结果结论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表述过于简单、笼统。重点阅读论文的结果分析与讨论部分，找出其中有代表性的数据（结果）等信息。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黑体" w:eastAsia="黑体" w:hAnsi="黑体" w:cs="Arial" w:hint="eastAsia"/>
                      <w:color w:val="000000"/>
                      <w:kern w:val="0"/>
                      <w:sz w:val="24"/>
                      <w:szCs w:val="24"/>
                    </w:rPr>
                    <w:t>2.英文摘要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按照修改后的中文摘要重新捋顺，需要注意以下问题：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英文摘要的要求：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原则上讲，中文摘要的写作要求基本都适用于英文摘要，英文摘要应是中文摘要的转译，体现完整和独立，力求简洁、准确地将文意译出；时态的运用以简练为佳，要用英语的表达方式和语言习惯来表达思想。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为了便于国际的学术交流、扩大影响，英文摘要的质量非常关键。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）内容充实，明确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“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目的、方法、结果或结论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”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等要素。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）摘要一般为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100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～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150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个英文单词，最多不超过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1 500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个字符；用简单句型，尽量用短句，少用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of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，动词尽量靠近主语；第一句不要与题名重复。语言要简练，去掉废话、套话，英文摘要中不要出现如下句子：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“It is reported…”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，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“Extensive investigations show that …”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，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 xml:space="preserve">“The author </w:t>
                  </w:r>
                  <w:proofErr w:type="spellStart"/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disusses</w:t>
                  </w:r>
                  <w:proofErr w:type="spellEnd"/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…”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，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“This paper concerned with…”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3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）时态用过去时态叙述作者工作，用现在时态叙述作者结论。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4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）可用动词的情况尽量避免用动词的名词形式。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）尽量用主动语态代替被动语态。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黑体" w:eastAsia="黑体" w:hAnsi="黑体" w:cs="Arial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3.引言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请以</w:t>
                  </w:r>
                  <w:r w:rsidRPr="00333560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600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字左右充分介绍论文的写作背景和目的，以及相关领域内前人所做的工作和研究的概况，说明本研究与前人工作的关系，目前研究的热点、存在的问题及作者工作的意义等。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引言的内容不应与摘要雷同，也不应是摘要的注释。一般应与结论相呼应，在引言中提出的问题，在结论中应有解答，但应避免引言与结论雷同。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 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 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引言中注意突出以下几方面：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）论文的背景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）论文的创新性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3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）论文的应用前景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黑体" w:eastAsia="黑体" w:hAnsi="黑体" w:cs="Arial" w:hint="eastAsia"/>
                      <w:color w:val="000000"/>
                      <w:kern w:val="0"/>
                      <w:sz w:val="24"/>
                      <w:szCs w:val="24"/>
                    </w:rPr>
                    <w:t>4.物理量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物理量第一次出现要给出定义，物理量的下标</w:t>
                  </w:r>
                  <w:proofErr w:type="gramStart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若代表变动性数字</w:t>
                  </w:r>
                  <w:proofErr w:type="gramEnd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及坐标轴的字母，用斜体，其他情况用正体。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黑体" w:eastAsia="黑体" w:hAnsi="黑体" w:cs="Arial" w:hint="eastAsia"/>
                      <w:color w:val="000000"/>
                      <w:kern w:val="0"/>
                      <w:sz w:val="24"/>
                      <w:szCs w:val="24"/>
                    </w:rPr>
                    <w:t>5.外文字母的正斜体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可以参考这篇文章</w:t>
                  </w:r>
                  <w:hyperlink r:id="rId4" w:tgtFrame="_blank" w:history="1">
                    <w:r w:rsidRPr="00333560">
                      <w:rPr>
                        <w:rFonts w:ascii="Arial" w:eastAsia="宋体" w:hAnsi="Arial" w:cs="Arial"/>
                        <w:kern w:val="0"/>
                        <w:sz w:val="24"/>
                        <w:szCs w:val="24"/>
                      </w:rPr>
                      <w:t>http://wenku.baidu.com/view/acecd9165f0e7cd1842536fb.html</w:t>
                    </w:r>
                  </w:hyperlink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黑体" w:eastAsia="黑体" w:hAnsi="黑体" w:cs="Arial" w:hint="eastAsia"/>
                      <w:color w:val="000000"/>
                      <w:kern w:val="0"/>
                      <w:sz w:val="24"/>
                      <w:szCs w:val="24"/>
                    </w:rPr>
                    <w:t>6.参考文献</w:t>
                  </w:r>
                </w:p>
                <w:p w:rsidR="00333560" w:rsidRPr="00333560" w:rsidRDefault="00333560" w:rsidP="00333560">
                  <w:pPr>
                    <w:widowControl/>
                    <w:spacing w:before="72" w:after="100" w:afterAutospacing="1"/>
                    <w:ind w:firstLine="48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参考文献的格式如下：</w:t>
                  </w:r>
                </w:p>
                <w:p w:rsidR="00333560" w:rsidRPr="00333560" w:rsidRDefault="00333560" w:rsidP="00333560">
                  <w:pPr>
                    <w:widowControl/>
                    <w:spacing w:before="72" w:after="100" w:afterAutospacing="1"/>
                    <w:ind w:firstLine="48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1</w:t>
                  </w:r>
                  <w:r w:rsidRPr="00333560">
                    <w:rPr>
                      <w:rFonts w:ascii="宋体" w:eastAsia="宋体" w:hAnsi="宋体" w:cs="Arial" w:hint="eastAsia"/>
                      <w:color w:val="3366FF"/>
                      <w:kern w:val="0"/>
                      <w:sz w:val="24"/>
                      <w:szCs w:val="24"/>
                    </w:rPr>
                    <w:t>）论文集、会议录</w:t>
                  </w:r>
                </w:p>
                <w:p w:rsidR="00333560" w:rsidRPr="00333560" w:rsidRDefault="00333560" w:rsidP="00333560">
                  <w:pPr>
                    <w:widowControl/>
                    <w:spacing w:before="72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[1]</w:t>
                  </w:r>
                  <w:proofErr w:type="gramStart"/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  ROSENTHALL</w:t>
                  </w:r>
                  <w:proofErr w:type="gramEnd"/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 xml:space="preserve"> E M. Proceedings of the Fifth Canadian Mathematical Congress, University of Montreal, 1961[C]. Toronto: University of Toronto Press, 1963.</w:t>
                  </w:r>
                </w:p>
                <w:p w:rsidR="00333560" w:rsidRPr="00333560" w:rsidRDefault="00333560" w:rsidP="00333560">
                  <w:pPr>
                    <w:widowControl/>
                    <w:spacing w:before="72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 xml:space="preserve">[2]  GANZHA V G, MAYR EW, VOROZHTSOV EV, et al. Computer algebra in scientific computing: CASC 2000: proceedings of the Third Workshop on Computer Algebra in Scientific Computing, Samarkand, October </w:t>
                  </w:r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lastRenderedPageBreak/>
                    <w:t>5-9,2000[C]. </w:t>
                  </w:r>
                  <w:proofErr w:type="spellStart"/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Berlin</w:t>
                  </w:r>
                  <w:proofErr w:type="gramStart"/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:Springer</w:t>
                  </w:r>
                  <w:proofErr w:type="spellEnd"/>
                  <w:proofErr w:type="gramEnd"/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, 2000.</w:t>
                  </w:r>
                </w:p>
                <w:p w:rsidR="00333560" w:rsidRPr="00333560" w:rsidRDefault="00333560" w:rsidP="00333560">
                  <w:pPr>
                    <w:widowControl/>
                    <w:spacing w:before="72" w:after="100" w:afterAutospacing="1"/>
                    <w:ind w:firstLine="48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2</w:t>
                  </w:r>
                  <w:r w:rsidRPr="00333560">
                    <w:rPr>
                      <w:rFonts w:ascii="宋体" w:eastAsia="宋体" w:hAnsi="宋体" w:cs="Arial" w:hint="eastAsia"/>
                      <w:color w:val="3366FF"/>
                      <w:kern w:val="0"/>
                      <w:sz w:val="24"/>
                      <w:szCs w:val="24"/>
                    </w:rPr>
                    <w:t>）科技报告</w:t>
                  </w:r>
                </w:p>
                <w:p w:rsidR="00333560" w:rsidRPr="00333560" w:rsidRDefault="00333560" w:rsidP="00333560">
                  <w:pPr>
                    <w:widowControl/>
                    <w:spacing w:before="72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[3]</w:t>
                  </w:r>
                  <w:proofErr w:type="gramStart"/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  U.S</w:t>
                  </w:r>
                  <w:proofErr w:type="gramEnd"/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. Department of Transportation Federal Highway Administration. Guidelines for handling excavated acid-producing materials, PB 91-194001[R].</w:t>
                  </w:r>
                  <w:proofErr w:type="spellStart"/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Springfield:U.S</w:t>
                  </w:r>
                  <w:proofErr w:type="spellEnd"/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. Department of Commerce National Information Service</w:t>
                  </w:r>
                  <w:proofErr w:type="gramStart"/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,1990</w:t>
                  </w:r>
                  <w:proofErr w:type="gramEnd"/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.</w:t>
                  </w:r>
                </w:p>
                <w:p w:rsidR="00333560" w:rsidRPr="00333560" w:rsidRDefault="00333560" w:rsidP="00333560">
                  <w:pPr>
                    <w:widowControl/>
                    <w:spacing w:before="72" w:after="100" w:afterAutospacing="1"/>
                    <w:ind w:firstLine="48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3</w:t>
                  </w:r>
                  <w:r w:rsidRPr="00333560">
                    <w:rPr>
                      <w:rFonts w:ascii="宋体" w:eastAsia="宋体" w:hAnsi="宋体" w:cs="Arial" w:hint="eastAsia"/>
                      <w:color w:val="3366FF"/>
                      <w:kern w:val="0"/>
                      <w:sz w:val="24"/>
                      <w:szCs w:val="24"/>
                    </w:rPr>
                    <w:t>）学位论文</w:t>
                  </w:r>
                </w:p>
                <w:p w:rsidR="00333560" w:rsidRPr="00333560" w:rsidRDefault="00333560" w:rsidP="00333560">
                  <w:pPr>
                    <w:widowControl/>
                    <w:spacing w:before="72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[4] CALMS R B. Infrared spectroscopic studies on solid oxygen [D]. </w:t>
                  </w:r>
                  <w:proofErr w:type="spellStart"/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Berkeley</w:t>
                  </w:r>
                  <w:proofErr w:type="gramStart"/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:University</w:t>
                  </w:r>
                  <w:proofErr w:type="spellEnd"/>
                  <w:proofErr w:type="gramEnd"/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 of California, 2010.</w:t>
                  </w:r>
                </w:p>
                <w:p w:rsidR="00333560" w:rsidRPr="00333560" w:rsidRDefault="00333560" w:rsidP="00333560">
                  <w:pPr>
                    <w:widowControl/>
                    <w:spacing w:before="72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 </w:t>
                  </w:r>
                </w:p>
                <w:p w:rsidR="00333560" w:rsidRPr="00333560" w:rsidRDefault="00333560" w:rsidP="00333560">
                  <w:pPr>
                    <w:widowControl/>
                    <w:spacing w:before="72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其他未给出的情况，请参考：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fldChar w:fldCharType="begin"/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instrText xml:space="preserve"> HYPERLINK "http://wenku.baidu.com/view/5e090facd1f34693daef3ee8.html" </w:instrTex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fldChar w:fldCharType="separate"/>
                  </w:r>
                  <w:r w:rsidRPr="00333560">
                    <w:rPr>
                      <w:rFonts w:ascii="Arial" w:eastAsia="宋体" w:hAnsi="Arial" w:cs="Arial"/>
                      <w:color w:val="660033"/>
                      <w:kern w:val="0"/>
                      <w:sz w:val="24"/>
                      <w:szCs w:val="24"/>
                    </w:rPr>
                    <w:t>http://wenku.baidu.com/view/5e090facd1f34693daef3ee8.html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fldChar w:fldCharType="end"/>
                  </w:r>
                </w:p>
                <w:p w:rsidR="00333560" w:rsidRPr="00333560" w:rsidRDefault="00333560" w:rsidP="00333560">
                  <w:pPr>
                    <w:widowControl/>
                    <w:spacing w:before="72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3366FF"/>
                      <w:kern w:val="0"/>
                      <w:sz w:val="24"/>
                      <w:szCs w:val="24"/>
                    </w:rPr>
                    <w:t> 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另外，需要说明的是，只保留前三作者，格式“王三，李四，王二，等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”，英文</w:t>
                  </w:r>
                  <w:r w:rsidRPr="00333560">
                    <w:rPr>
                      <w:rFonts w:ascii="宋体" w:eastAsia="宋体" w:hAnsi="宋体" w:cs="Arial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作者姓名全部大写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，姓和名之间用空格。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黑体" w:eastAsia="黑体" w:hAnsi="黑体" w:cs="Arial" w:hint="eastAsia"/>
                      <w:color w:val="000000"/>
                      <w:kern w:val="0"/>
                      <w:sz w:val="24"/>
                      <w:szCs w:val="24"/>
                    </w:rPr>
                    <w:t>7.图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请保存成矢量图的格式，如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proofErr w:type="spellStart"/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ai</w:t>
                  </w:r>
                  <w:proofErr w:type="spellEnd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或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proofErr w:type="spellStart"/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vsd</w:t>
                  </w:r>
                  <w:proofErr w:type="spellEnd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，要能在</w:t>
                  </w:r>
                  <w:proofErr w:type="spellStart"/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visio</w:t>
                  </w:r>
                  <w:proofErr w:type="spellEnd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软件或</w:t>
                  </w:r>
                  <w:proofErr w:type="spellStart"/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ai</w:t>
                  </w:r>
                  <w:proofErr w:type="spellEnd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软件中解除组合，能够在</w:t>
                  </w:r>
                  <w:proofErr w:type="spellStart"/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visio</w:t>
                  </w:r>
                  <w:proofErr w:type="spellEnd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或</w:t>
                  </w:r>
                  <w:proofErr w:type="spellStart"/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ai</w:t>
                  </w:r>
                  <w:proofErr w:type="spellEnd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中修改。将文中所有的</w:t>
                  </w:r>
                  <w:proofErr w:type="gramStart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图文件</w:t>
                  </w:r>
                  <w:proofErr w:type="gramEnd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单独打一个</w:t>
                  </w:r>
                  <w:proofErr w:type="spellStart"/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rar</w:t>
                  </w:r>
                  <w:proofErr w:type="spellEnd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的包，上传到附件。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黑体" w:eastAsia="黑体" w:hAnsi="黑体" w:cs="Arial" w:hint="eastAsia"/>
                      <w:color w:val="000000"/>
                      <w:kern w:val="0"/>
                      <w:sz w:val="24"/>
                      <w:szCs w:val="24"/>
                    </w:rPr>
                    <w:t>8.结束语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结论不应是正文中各小段的简单重复，而应该以正文中的试验或考察得到的现象及研究阐述分析为依据，完整、准确、简洁地指出以下内容：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（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）由对研究对象进行考察或试验得到的结果所揭示的原理及其普遍性；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（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）研究中有无发现例外或本文尚难以解释和解决的问题；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（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3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）与先前发表过的（他人和作者自己）研究工作的异同；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（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4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）论文在理论上和使用上的意义及价值；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（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）进一步深入研究本课题的建议。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 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黑体" w:eastAsia="黑体" w:hAnsi="黑体" w:cs="Arial" w:hint="eastAsia"/>
                      <w:color w:val="000000"/>
                      <w:kern w:val="0"/>
                      <w:sz w:val="24"/>
                      <w:szCs w:val="24"/>
                    </w:rPr>
                    <w:t>9.</w:t>
                  </w:r>
                  <w:r w:rsidRPr="00333560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 </w:t>
                  </w:r>
                  <w:r w:rsidRPr="00333560">
                    <w:rPr>
                      <w:rFonts w:ascii="黑体" w:eastAsia="黑体" w:hAnsi="黑体" w:cs="Arial" w:hint="eastAsia"/>
                      <w:color w:val="000000"/>
                      <w:kern w:val="0"/>
                      <w:sz w:val="24"/>
                      <w:szCs w:val="24"/>
                    </w:rPr>
                    <w:t>排版要求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文章题目：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宋居中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作者名字：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楷居中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作者单位：</w:t>
                  </w:r>
                  <w:proofErr w:type="gramStart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小五宋居中</w:t>
                  </w:r>
                  <w:proofErr w:type="gramEnd"/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摘要和关键词：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proofErr w:type="gramStart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黑前空</w:t>
                  </w:r>
                  <w:proofErr w:type="gramEnd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两格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摘要和关键词内容：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proofErr w:type="gramStart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楷缩格</w:t>
                  </w:r>
                  <w:proofErr w:type="gramEnd"/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一级标题（如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2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×××）：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4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宋顶格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二级标题（如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2.1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×××）：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黑顶格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正文：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宋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图题（中文）：小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宋居中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图题（英文）：小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5 Times new roman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居中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图中文字：小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宋，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Times new roman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表题（中文）：小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黑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表题（英文）：小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5 Times new roman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表中文字：小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宋，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Times new roman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参考文献：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黑居中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参考文献内容：小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宋，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Times new roman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作者简介：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黑顶格空两格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作者简介内容：同正文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英文标题：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3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黑，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Times new roman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Abstract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：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黑，前空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lastRenderedPageBreak/>
                    <w:t>Key words: 5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黑，前空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其余英文的作者、单位、摘要、关键词：</w:t>
                  </w: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5 Times new roman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 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10.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请提供保密审查证明，基金或其他项目支持，请在第一页下方注明，并提供基金项目的相关复印文件证明。</w:t>
                  </w:r>
                </w:p>
                <w:p w:rsidR="00333560" w:rsidRPr="00333560" w:rsidRDefault="00333560" w:rsidP="00333560">
                  <w:pPr>
                    <w:widowControl/>
                    <w:spacing w:before="100" w:beforeAutospacing="1" w:after="120"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0"/>
                      <w:szCs w:val="20"/>
                    </w:rPr>
                  </w:pPr>
                  <w:r w:rsidRPr="0033356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t>11. 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请将修改后论文的打印稿，论文的原稿，编辑部的修改意见原文，作者的修改说明</w:t>
                  </w:r>
                  <w:r w:rsidRPr="00333560">
                    <w:rPr>
                      <w:rFonts w:ascii="宋体" w:eastAsia="宋体" w:hAnsi="宋体" w:cs="Arial" w:hint="eastAsia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（最好以表格的形式，如问题描述，是否改正，改正的过程或不改正的理由等，一一列出）</w:t>
                  </w:r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一并寄回编辑部。并将修改稿、修改说明、以及文中图片文件压缩包</w:t>
                  </w:r>
                  <w:proofErr w:type="gramStart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一</w:t>
                  </w:r>
                  <w:proofErr w:type="gramEnd"/>
                  <w:r w:rsidRPr="00333560">
                    <w:rPr>
                      <w:rFonts w:ascii="宋体" w:eastAsia="宋体" w:hAnsi="宋体" w:cs="Arial" w:hint="eastAsia"/>
                      <w:color w:val="000000"/>
                      <w:kern w:val="0"/>
                      <w:sz w:val="24"/>
                      <w:szCs w:val="24"/>
                    </w:rPr>
                    <w:t>并发至</w:t>
                  </w:r>
                  <w:hyperlink r:id="rId5" w:history="1">
                    <w:r w:rsidRPr="00333560">
                      <w:rPr>
                        <w:rFonts w:ascii="Arial" w:eastAsia="宋体" w:hAnsi="Arial" w:cs="Arial"/>
                        <w:color w:val="660033"/>
                        <w:kern w:val="0"/>
                        <w:sz w:val="20"/>
                      </w:rPr>
                      <w:t>13701234529@163.com</w:t>
                    </w:r>
                  </w:hyperlink>
                </w:p>
              </w:tc>
            </w:tr>
          </w:tbl>
          <w:p w:rsidR="00333560" w:rsidRPr="00333560" w:rsidRDefault="00333560" w:rsidP="00333560">
            <w:pPr>
              <w:widowControl/>
              <w:spacing w:line="36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333560" w:rsidRPr="00333560" w:rsidTr="00333560">
        <w:tc>
          <w:tcPr>
            <w:tcW w:w="0" w:type="auto"/>
            <w:vAlign w:val="center"/>
            <w:hideMark/>
          </w:tcPr>
          <w:p w:rsidR="00333560" w:rsidRPr="00333560" w:rsidRDefault="00333560" w:rsidP="00333560">
            <w:pPr>
              <w:widowControl/>
              <w:spacing w:line="368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000000" w:rsidRPr="00333560" w:rsidRDefault="00A2653F" w:rsidP="00333560"/>
    <w:sectPr w:rsidR="00000000" w:rsidRPr="00333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3795"/>
    <w:rsid w:val="00333560"/>
    <w:rsid w:val="009C3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C3795"/>
  </w:style>
  <w:style w:type="character" w:styleId="a3">
    <w:name w:val="Strong"/>
    <w:basedOn w:val="a0"/>
    <w:uiPriority w:val="22"/>
    <w:qFormat/>
    <w:rsid w:val="009C3795"/>
    <w:rPr>
      <w:b/>
      <w:bCs/>
    </w:rPr>
  </w:style>
  <w:style w:type="character" w:styleId="a4">
    <w:name w:val="Hyperlink"/>
    <w:basedOn w:val="a0"/>
    <w:uiPriority w:val="99"/>
    <w:semiHidden/>
    <w:unhideWhenUsed/>
    <w:rsid w:val="009C37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2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3701234529@163.com" TargetMode="External"/><Relationship Id="rId4" Type="http://schemas.openxmlformats.org/officeDocument/2006/relationships/hyperlink" Target="http://wenku.baidu.com/view/acecd9165f0e7cd1842536fb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fwf</dc:creator>
  <cp:keywords/>
  <dc:description/>
  <cp:lastModifiedBy>fwf</cp:lastModifiedBy>
  <cp:revision>4</cp:revision>
  <dcterms:created xsi:type="dcterms:W3CDTF">2014-10-30T11:49:00Z</dcterms:created>
  <dcterms:modified xsi:type="dcterms:W3CDTF">2014-10-30T12:07:00Z</dcterms:modified>
</cp:coreProperties>
</file>