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23"/>
        <w:gridCol w:w="680"/>
        <w:gridCol w:w="3061"/>
      </w:tblGrid>
      <w:tr>
        <w:tc>
          <w:tcPr>
            <w:tcW w:type="dxa" w:w="3289"/>
            <w:tcMar>
              <w:top w:w="0" w:type="dxa"/>
              <w:start w:w="0" w:type="dxa"/>
              <w:bottom w:w="0" w:type="dxa"/>
              <w:end w:w="0" w:type="dxa"/>
            </w:tcMar>
            <w:tcBorders/>
          </w:tcPr>
          <w:p>
            <w:r>
              <w:rPr>
                <w:rFonts w:ascii="IBM Plex Mono" w:hAnsi="IBM Plex Mono" w:eastAsia="IBM Plex Mono" w:cs="IBM Plex Mono"/>
                <w:b/>
                <w:color w:val="B8351A"/>
                <w:sz w:val="15"/>
              </w:rPr>
              <w:t>CORPORATE DOCUMENT / V1.1</w:t>
            </w:r>
          </w:p>
          <w:p>
            <w:pPr>
              <w:spacing w:before="320" w:after="200"/>
            </w:pPr>
            <w:r>
              <w:rPr>
                <w:rFonts w:ascii="Archivo" w:hAnsi="Archivo" w:eastAsia="Archivo" w:cs="Archivo"/>
                <w:b/>
                <w:color w:val="101312"/>
                <w:sz w:val="68"/>
              </w:rPr>
              <w:t>Document Style Specification</w:t>
            </w:r>
          </w:p>
          <w:p>
            <w:pPr>
              <w:spacing w:after="360"/>
            </w:pPr>
            <w:r>
              <w:rPr>
                <w:rFonts w:ascii="IBM Plex Sans" w:hAnsi="IBM Plex Sans" w:eastAsia="IBM Plex Sans" w:cs="IBM Plex Sans"/>
                <w:b w:val="0"/>
                <w:color w:val="5A5F5C"/>
                <w:sz w:val="25"/>
              </w:rPr>
              <w:t>Visual and typographic rules for the Sentra Corporate Document System v1.1.</w:t>
            </w:r>
          </w:p>
          <w:p>
            <w:pPr>
              <w:pBdr>
                <w:top w:val="single" w:sz="10" w:space="6" w:color="101312"/>
              </w:pBdr>
              <w:spacing w:before="400"/>
            </w:pPr>
            <w:r>
              <w:rPr>
                <w:rFonts w:ascii="IBM Plex Sans" w:hAnsi="IBM Plex Sans" w:eastAsia="IBM Plex Sans" w:cs="IBM Plex Sans"/>
                <w:b w:val="0"/>
                <w:color w:val="101312"/>
                <w:sz w:val="20"/>
              </w:rPr>
              <w:t>Sentra documents are information systems in print: structured, objective, aligned, and quiet.</w:t>
            </w:r>
          </w:p>
        </w:tc>
        <w:tc>
          <w:tcPr>
            <w:tcW w:type="dxa" w:w="3289"/>
            <w:tcMar>
              <w:top w:w="0" w:type="dxa"/>
              <w:start w:w="0" w:type="dxa"/>
              <w:bottom w:w="0" w:type="dxa"/>
              <w:end w:w="0" w:type="dxa"/>
            </w:tcMar>
            <w:tcBorders/>
          </w:tcPr>
          <w:p/>
        </w:tc>
        <w:tc>
          <w:tcPr>
            <w:tcW w:type="dxa" w:w="3289"/>
            <w:tcMar>
              <w:top w:w="0" w:type="dxa"/>
              <w:start w:w="0" w:type="dxa"/>
              <w:bottom w:w="0" w:type="dxa"/>
              <w:end w:w="0" w:type="dxa"/>
            </w:tcMar>
            <w:tcBorders/>
          </w:tcPr>
          <w:p>
            <w:pPr>
              <w:spacing w:after="80"/>
            </w:pPr>
            <w:r>
              <w:rPr>
                <w:rFonts w:ascii="IBM Plex Mono" w:hAnsi="IBM Plex Mono" w:eastAsia="IBM Plex Mono" w:cs="IBM Plex Mono"/>
                <w:b/>
                <w:color w:val="5A5F5C"/>
                <w:sz w:val="15"/>
              </w:rPr>
              <w:t>STATUS</w:t>
            </w:r>
          </w:p>
          <w:p>
            <w:pPr>
              <w:pBdr>
                <w:bottom w:val="single" w:sz="8" w:space="4" w:color="B8351A"/>
              </w:pBdr>
            </w:pPr>
            <w:r>
              <w:rPr>
                <w:rFonts w:ascii="IBM Plex Mono" w:hAnsi="IBM Plex Mono" w:eastAsia="IBM Plex Mono" w:cs="IBM Plex Mono"/>
                <w:b/>
                <w:color w:val="B8351A"/>
                <w:sz w:val="17"/>
              </w:rPr>
              <w:t>FINAL</w:t>
            </w:r>
          </w:p>
          <w:p>
            <w:pPr>
              <w:spacing w:before="180"/>
            </w:pPr>
            <w:r>
              <w:rPr>
                <w:rFonts w:ascii="IBM Plex Mono" w:hAnsi="IBM Plex Mono" w:eastAsia="IBM Plex Mono" w:cs="IBM Plex Mono"/>
                <w:b/>
                <w:color w:val="5A5F5C"/>
                <w:sz w:val="15"/>
              </w:rPr>
              <w:t>DATE</w:t>
            </w:r>
          </w:p>
          <w:p>
            <w:pPr>
              <w:spacing w:after="40"/>
            </w:pPr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2026-09-20</w:t>
            </w:r>
          </w:p>
          <w:p>
            <w:pPr>
              <w:spacing w:before="180"/>
            </w:pPr>
            <w:r>
              <w:rPr>
                <w:rFonts w:ascii="IBM Plex Mono" w:hAnsi="IBM Plex Mono" w:eastAsia="IBM Plex Mono" w:cs="IBM Plex Mono"/>
                <w:b/>
                <w:color w:val="5A5F5C"/>
                <w:sz w:val="15"/>
              </w:rPr>
              <w:t>PREPARED BY</w:t>
            </w:r>
          </w:p>
          <w:p>
            <w:pPr>
              <w:spacing w:after="40"/>
            </w:pPr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Sentra Artificial Intelligence</w:t>
            </w:r>
          </w:p>
          <w:p>
            <w:pPr>
              <w:spacing w:before="180"/>
            </w:pPr>
            <w:r>
              <w:rPr>
                <w:rFonts w:ascii="IBM Plex Mono" w:hAnsi="IBM Plex Mono" w:eastAsia="IBM Plex Mono" w:cs="IBM Plex Mono"/>
                <w:b/>
                <w:color w:val="5A5F5C"/>
                <w:sz w:val="15"/>
              </w:rPr>
              <w:t>CONFIDENTIALITY</w:t>
            </w:r>
          </w:p>
          <w:p>
            <w:pPr>
              <w:spacing w:after="40"/>
            </w:pPr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INTERNAL</w:t>
            </w:r>
          </w:p>
          <w:p>
            <w:pPr>
              <w:spacing w:before="180"/>
            </w:pPr>
            <w:r>
              <w:rPr>
                <w:rFonts w:ascii="IBM Plex Mono" w:hAnsi="IBM Plex Mono" w:eastAsia="IBM Plex Mono" w:cs="IBM Plex Mono"/>
                <w:b/>
                <w:color w:val="5A5F5C"/>
                <w:sz w:val="15"/>
              </w:rPr>
              <w:t>DOCUMENT ID</w:t>
            </w:r>
          </w:p>
          <w:p>
            <w:pPr>
              <w:spacing w:after="40"/>
            </w:pPr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SENTRA-DOC-SPEC-001</w:t>
            </w:r>
          </w:p>
          <w:p>
            <w:pPr>
              <w:spacing w:before="180"/>
            </w:pPr>
            <w:r>
              <w:rPr>
                <w:rFonts w:ascii="IBM Plex Mono" w:hAnsi="IBM Plex Mono" w:eastAsia="IBM Plex Mono" w:cs="IBM Plex Mono"/>
                <w:b/>
                <w:color w:val="5A5F5C"/>
                <w:sz w:val="15"/>
              </w:rPr>
              <w:t>VERSION</w:t>
            </w:r>
          </w:p>
          <w:p>
            <w:pPr>
              <w:spacing w:after="40"/>
            </w:pPr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v1.1</w:t>
            </w:r>
          </w:p>
          <w:p>
            <w:pPr>
              <w:spacing w:before="80"/>
            </w:pPr>
            <w:r>
              <w:rPr>
                <w:rFonts w:ascii="IBM Plex Mono" w:hAnsi="IBM Plex Mono" w:eastAsia="IBM Plex Mono" w:cs="IBM Plex Mono"/>
                <w:b/>
                <w:sz w:val="14"/>
              </w:rPr>
              <w:t>AUTHORITY</w:t>
            </w:r>
          </w:p>
          <w:p>
            <w:pPr>
              <w:spacing w:after="0"/>
            </w:pPr>
            <w:r>
              <w:rPr>
                <w:rFonts w:ascii="IBM Plex Mono" w:hAnsi="IBM Plex Mono" w:eastAsia="IBM Plex Mono" w:cs="IBM Plex Mono"/>
                <w:sz w:val="16"/>
              </w:rPr>
              <w:t>SSOT v1.1 / CANONICAL</w:t>
            </w:r>
          </w:p>
        </w:tc>
      </w:tr>
    </w:tbl>
    <w:p>
      <w:pPr>
        <w:spacing w:after="280"/>
      </w:pPr>
    </w:p>
    <w:p>
      <w:pPr>
        <w:pBdr>
          <w:top w:val="single" w:sz="4" w:space="5" w:color="DCDCD6"/>
        </w:pBdr>
      </w:pPr>
      <w:r>
        <w:rPr>
          <w:rFonts w:ascii="IBM Plex Mono" w:hAnsi="IBM Plex Mono" w:eastAsia="IBM Plex Mono" w:cs="IBM Plex Mono"/>
          <w:b/>
          <w:color w:val="5A5F5C"/>
          <w:sz w:val="15"/>
        </w:rPr>
        <w:t>SWISS / INTERNATIONAL TYPOGRAPHIC STYLE  ·  GRID  ·  TYPE  ·  RHYTHM  ·  CLARITY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50"/>
        <w:gridCol w:w="5953"/>
        <w:gridCol w:w="3061"/>
      </w:tblGrid>
      <w:tr>
        <w:tc>
          <w:tcPr>
            <w:tcW w:type="dxa" w:w="3289"/>
            <w:tcMar>
              <w:top w:w="0" w:type="dxa"/>
              <w:start w:w="0" w:type="dxa"/>
              <w:bottom w:w="70" w:type="dxa"/>
              <w:end w:w="0" w:type="dxa"/>
            </w:tcMar>
            <w:tcBorders>
              <w:bottom w:val="single" w:sz="7" w:color="101312"/>
            </w:tcBorders>
          </w:tcPr>
          <w:p>
            <w:r>
              <w:rPr>
                <w:rFonts w:ascii="IBM Plex Mono" w:hAnsi="IBM Plex Mono" w:eastAsia="IBM Plex Mono" w:cs="IBM Plex Mono"/>
                <w:b/>
                <w:color w:val="B8351A"/>
                <w:sz w:val="15"/>
              </w:rPr>
              <w:t>01</w:t>
            </w:r>
          </w:p>
        </w:tc>
        <w:tc>
          <w:tcPr>
            <w:tcW w:type="dxa" w:w="3289"/>
            <w:tcMar>
              <w:top w:w="0" w:type="dxa"/>
              <w:start w:w="0" w:type="dxa"/>
              <w:bottom w:w="70" w:type="dxa"/>
              <w:end w:w="0" w:type="dxa"/>
            </w:tcMar>
            <w:tcBorders>
              <w:bottom w:val="single" w:sz="7" w:color="101312"/>
            </w:tcBorders>
          </w:tcPr>
          <w:p>
            <w:r>
              <w:rPr>
                <w:rFonts w:ascii="Archivo" w:hAnsi="Archivo" w:eastAsia="Archivo" w:cs="Archivo"/>
                <w:b/>
                <w:color w:val="101312"/>
                <w:sz w:val="22"/>
              </w:rPr>
              <w:t>ROOT PRINCIPLE</w:t>
            </w:r>
          </w:p>
        </w:tc>
        <w:tc>
          <w:tcPr>
            <w:tcW w:type="dxa" w:w="3289"/>
            <w:tcMar>
              <w:top w:w="0" w:type="dxa"/>
              <w:start w:w="0" w:type="dxa"/>
              <w:bottom w:w="70" w:type="dxa"/>
              <w:end w:w="0" w:type="dxa"/>
            </w:tcMar>
            <w:tcBorders>
              <w:bottom w:val="single" w:sz="7" w:color="101312"/>
            </w:tcBorders>
          </w:tcPr>
          <w:p>
            <w:pPr>
              <w:jc w:val="right"/>
            </w:pPr>
            <w:r>
              <w:rPr>
                <w:rFonts w:ascii="IBM Plex Mono" w:hAnsi="IBM Plex Mono" w:eastAsia="IBM Plex Mono" w:cs="IBM Plex Mono"/>
                <w:b/>
                <w:color w:val="5A5F5C"/>
                <w:sz w:val="15"/>
              </w:rPr>
              <w:t>NON-NEGOTIABLE</w:t>
            </w:r>
          </w:p>
        </w:tc>
      </w:tr>
    </w:tbl>
    <w:p>
      <w:pPr>
        <w:pStyle w:val="SentraLead"/>
        <w:keepLines w:val="0"/>
      </w:pPr>
      <w:r>
        <w:rPr>
          <w:rFonts w:ascii="IBM Plex Sans" w:hAnsi="IBM Plex Sans" w:eastAsia="IBM Plex Sans" w:cs="IBM Plex Sans"/>
          <w:b w:val="0"/>
          <w:color w:val="101312"/>
          <w:sz w:val="24"/>
        </w:rPr>
        <w:t>Sentra corporate documents are an extension of the same Swiss / International Typographic foundation used across the wider Sentra visual language. A document is not a separate corporate sub-brand. It must feel like the same system translated into a reading, printing, and decision-making medium.</w:t>
      </w:r>
    </w:p>
    <w:p>
      <w:pPr>
        <w:pBdr>
          <w:top w:val="single" w:sz="8" w:space="8" w:color="101312"/>
        </w:pBdr>
        <w:spacing w:before="200" w:after="120"/>
      </w:pPr>
      <w:r>
        <w:rPr>
          <w:rFonts w:ascii="IBM Plex Sans" w:hAnsi="IBM Plex Sans" w:eastAsia="IBM Plex Sans" w:cs="IBM Plex Sans"/>
          <w:b w:val="0"/>
          <w:color w:val="101312"/>
          <w:sz w:val="31"/>
        </w:rPr>
        <w:t>“Visual character comes from typography, proportion, rhythm, spacing, and contrast - not decorative effects.”</w:t>
      </w:r>
    </w:p>
    <w:p>
      <w:r>
        <w:rPr>
          <w:rFonts w:ascii="IBM Plex Mono" w:hAnsi="IBM Plex Mono" w:eastAsia="IBM Plex Mono" w:cs="IBM Plex Mono"/>
          <w:b/>
          <w:color w:val="5A5F5C"/>
          <w:sz w:val="15"/>
        </w:rPr>
        <w:t>PRINCIPLE  /  VISUAL ROOT PRINCIPLE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8844"/>
      </w:tblGrid>
      <w:tr>
        <w:trPr>
          <w:cantSplit/>
        </w:trPr>
        <w:tc>
          <w:tcPr>
            <w:tcW w:type="dxa" w:w="4933"/>
            <w:tcMar>
              <w:top w:w="70" w:type="dxa"/>
              <w:start w:w="0" w:type="dxa"/>
              <w:bottom w:w="70" w:type="dxa"/>
              <w:end w:w="0" w:type="dxa"/>
            </w:tcMar>
            <w:tcBorders>
              <w:bottom w:val="single" w:sz="4" w:color="DCDCD6"/>
            </w:tcBorders>
          </w:tcPr>
          <w:p>
            <w:r>
              <w:rPr>
                <w:rFonts w:ascii="IBM Plex Mono" w:hAnsi="IBM Plex Mono" w:eastAsia="IBM Plex Mono" w:cs="IBM Plex Mono"/>
                <w:b/>
                <w:color w:val="B8351A"/>
                <w:sz w:val="16"/>
              </w:rPr>
              <w:t>01</w:t>
            </w:r>
          </w:p>
        </w:tc>
        <w:tc>
          <w:tcPr>
            <w:tcW w:type="dxa" w:w="4933"/>
            <w:tcMar>
              <w:top w:w="70" w:type="dxa"/>
              <w:start w:w="0" w:type="dxa"/>
              <w:bottom w:w="70" w:type="dxa"/>
              <w:end w:w="0" w:type="dxa"/>
            </w:tcMar>
            <w:tcBorders>
              <w:bottom w:val="single" w:sz="4" w:color="DCDCD6"/>
            </w:tcBorders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20"/>
              </w:rPr>
              <w:t>Grid-based composition before free placement.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8844"/>
      </w:tblGrid>
      <w:tr>
        <w:trPr>
          <w:cantSplit/>
        </w:trPr>
        <w:tc>
          <w:tcPr>
            <w:tcW w:type="dxa" w:w="4933"/>
            <w:tcMar>
              <w:top w:w="70" w:type="dxa"/>
              <w:start w:w="0" w:type="dxa"/>
              <w:bottom w:w="70" w:type="dxa"/>
              <w:end w:w="0" w:type="dxa"/>
            </w:tcMar>
            <w:tcBorders>
              <w:bottom w:val="single" w:sz="4" w:color="DCDCD6"/>
            </w:tcBorders>
          </w:tcPr>
          <w:p>
            <w:r>
              <w:rPr>
                <w:rFonts w:ascii="IBM Plex Mono" w:hAnsi="IBM Plex Mono" w:eastAsia="IBM Plex Mono" w:cs="IBM Plex Mono"/>
                <w:b/>
                <w:color w:val="B8351A"/>
                <w:sz w:val="16"/>
              </w:rPr>
              <w:t>02</w:t>
            </w:r>
          </w:p>
        </w:tc>
        <w:tc>
          <w:tcPr>
            <w:tcW w:type="dxa" w:w="4933"/>
            <w:tcMar>
              <w:top w:w="70" w:type="dxa"/>
              <w:start w:w="0" w:type="dxa"/>
              <w:bottom w:w="70" w:type="dxa"/>
              <w:end w:w="0" w:type="dxa"/>
            </w:tcMar>
            <w:tcBorders>
              <w:bottom w:val="single" w:sz="4" w:color="DCDCD6"/>
            </w:tcBorders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20"/>
              </w:rPr>
              <w:t>Asymmetric balance rather than centered corporate symmetry.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8844"/>
      </w:tblGrid>
      <w:tr>
        <w:trPr>
          <w:cantSplit/>
        </w:trPr>
        <w:tc>
          <w:tcPr>
            <w:tcW w:type="dxa" w:w="4933"/>
            <w:tcMar>
              <w:top w:w="70" w:type="dxa"/>
              <w:start w:w="0" w:type="dxa"/>
              <w:bottom w:w="70" w:type="dxa"/>
              <w:end w:w="0" w:type="dxa"/>
            </w:tcMar>
            <w:tcBorders>
              <w:bottom w:val="single" w:sz="4" w:color="DCDCD6"/>
            </w:tcBorders>
          </w:tcPr>
          <w:p>
            <w:r>
              <w:rPr>
                <w:rFonts w:ascii="IBM Plex Mono" w:hAnsi="IBM Plex Mono" w:eastAsia="IBM Plex Mono" w:cs="IBM Plex Mono"/>
                <w:b/>
                <w:color w:val="B8351A"/>
                <w:sz w:val="16"/>
              </w:rPr>
              <w:t>03</w:t>
            </w:r>
          </w:p>
        </w:tc>
        <w:tc>
          <w:tcPr>
            <w:tcW w:type="dxa" w:w="4933"/>
            <w:tcMar>
              <w:top w:w="70" w:type="dxa"/>
              <w:start w:w="0" w:type="dxa"/>
              <w:bottom w:w="70" w:type="dxa"/>
              <w:end w:w="0" w:type="dxa"/>
            </w:tcMar>
            <w:tcBorders>
              <w:bottom w:val="single" w:sz="4" w:color="DCDCD6"/>
            </w:tcBorders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20"/>
              </w:rPr>
              <w:t>Hierarchy through type scale, weight, alignment, and whitespace.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8844"/>
      </w:tblGrid>
      <w:tr>
        <w:trPr>
          <w:cantSplit/>
        </w:trPr>
        <w:tc>
          <w:tcPr>
            <w:tcW w:type="dxa" w:w="4933"/>
            <w:tcMar>
              <w:top w:w="70" w:type="dxa"/>
              <w:start w:w="0" w:type="dxa"/>
              <w:bottom w:w="70" w:type="dxa"/>
              <w:end w:w="0" w:type="dxa"/>
            </w:tcMar>
            <w:tcBorders>
              <w:bottom w:val="single" w:sz="4" w:color="DCDCD6"/>
            </w:tcBorders>
          </w:tcPr>
          <w:p>
            <w:r>
              <w:rPr>
                <w:rFonts w:ascii="IBM Plex Mono" w:hAnsi="IBM Plex Mono" w:eastAsia="IBM Plex Mono" w:cs="IBM Plex Mono"/>
                <w:b/>
                <w:color w:val="B8351A"/>
                <w:sz w:val="16"/>
              </w:rPr>
              <w:t>04</w:t>
            </w:r>
          </w:p>
        </w:tc>
        <w:tc>
          <w:tcPr>
            <w:tcW w:type="dxa" w:w="4933"/>
            <w:tcMar>
              <w:top w:w="70" w:type="dxa"/>
              <w:start w:w="0" w:type="dxa"/>
              <w:bottom w:w="70" w:type="dxa"/>
              <w:end w:w="0" w:type="dxa"/>
            </w:tcMar>
            <w:tcBorders>
              <w:bottom w:val="single" w:sz="4" w:color="DCDCD6"/>
            </w:tcBorders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20"/>
              </w:rPr>
              <w:t>Minimal ornament; rules and spacing are structural devices.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8844"/>
      </w:tblGrid>
      <w:tr>
        <w:trPr>
          <w:cantSplit/>
        </w:trPr>
        <w:tc>
          <w:tcPr>
            <w:tcW w:type="dxa" w:w="4933"/>
            <w:tcMar>
              <w:top w:w="70" w:type="dxa"/>
              <w:start w:w="0" w:type="dxa"/>
              <w:bottom w:w="70" w:type="dxa"/>
              <w:end w:w="0" w:type="dxa"/>
            </w:tcMar>
            <w:tcBorders>
              <w:bottom w:val="single" w:sz="4" w:color="DCDCD6"/>
            </w:tcBorders>
          </w:tcPr>
          <w:p>
            <w:r>
              <w:rPr>
                <w:rFonts w:ascii="IBM Plex Mono" w:hAnsi="IBM Plex Mono" w:eastAsia="IBM Plex Mono" w:cs="IBM Plex Mono"/>
                <w:b/>
                <w:color w:val="B8351A"/>
                <w:sz w:val="16"/>
              </w:rPr>
              <w:t>05</w:t>
            </w:r>
          </w:p>
        </w:tc>
        <w:tc>
          <w:tcPr>
            <w:tcW w:type="dxa" w:w="4933"/>
            <w:tcMar>
              <w:top w:w="70" w:type="dxa"/>
              <w:start w:w="0" w:type="dxa"/>
              <w:bottom w:w="70" w:type="dxa"/>
              <w:end w:w="0" w:type="dxa"/>
            </w:tcMar>
            <w:tcBorders>
              <w:bottom w:val="single" w:sz="4" w:color="DCDCD6"/>
            </w:tcBorders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20"/>
              </w:rPr>
              <w:t>Restrained color; information remains legible in grayscale.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8844"/>
      </w:tblGrid>
      <w:tr>
        <w:trPr>
          <w:cantSplit/>
        </w:trPr>
        <w:tc>
          <w:tcPr>
            <w:tcW w:type="dxa" w:w="4933"/>
            <w:tcMar>
              <w:top w:w="70" w:type="dxa"/>
              <w:start w:w="0" w:type="dxa"/>
              <w:bottom w:w="70" w:type="dxa"/>
              <w:end w:w="0" w:type="dxa"/>
            </w:tcMar>
            <w:tcBorders>
              <w:bottom w:val="single" w:sz="4" w:color="DCDCD6"/>
            </w:tcBorders>
          </w:tcPr>
          <w:p>
            <w:r>
              <w:rPr>
                <w:rFonts w:ascii="IBM Plex Mono" w:hAnsi="IBM Plex Mono" w:eastAsia="IBM Plex Mono" w:cs="IBM Plex Mono"/>
                <w:b/>
                <w:color w:val="B8351A"/>
                <w:sz w:val="16"/>
              </w:rPr>
              <w:t>06</w:t>
            </w:r>
          </w:p>
        </w:tc>
        <w:tc>
          <w:tcPr>
            <w:tcW w:type="dxa" w:w="4933"/>
            <w:tcMar>
              <w:top w:w="70" w:type="dxa"/>
              <w:start w:w="0" w:type="dxa"/>
              <w:bottom w:w="70" w:type="dxa"/>
              <w:end w:w="0" w:type="dxa"/>
            </w:tcMar>
            <w:tcBorders>
              <w:bottom w:val="single" w:sz="4" w:color="DCDCD6"/>
            </w:tcBorders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20"/>
              </w:rPr>
              <w:t>Consistency with established Sentra patterns takes precedence over novelty.</w:t>
            </w:r>
          </w:p>
        </w:tc>
      </w:tr>
    </w:tbl>
    <w:p>
      <w:pPr>
        <w:spacing w:after="1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50"/>
        <w:gridCol w:w="5953"/>
        <w:gridCol w:w="3061"/>
      </w:tblGrid>
      <w:tr>
        <w:tc>
          <w:tcPr>
            <w:tcW w:type="dxa" w:w="3289"/>
            <w:tcMar>
              <w:top w:w="0" w:type="dxa"/>
              <w:start w:w="0" w:type="dxa"/>
              <w:bottom w:w="70" w:type="dxa"/>
              <w:end w:w="0" w:type="dxa"/>
            </w:tcMar>
            <w:tcBorders>
              <w:bottom w:val="single" w:sz="7" w:color="101312"/>
            </w:tcBorders>
          </w:tcPr>
          <w:p>
            <w:r>
              <w:rPr>
                <w:rFonts w:ascii="IBM Plex Mono" w:hAnsi="IBM Plex Mono" w:eastAsia="IBM Plex Mono" w:cs="IBM Plex Mono"/>
                <w:b/>
                <w:color w:val="B8351A"/>
                <w:sz w:val="15"/>
              </w:rPr>
              <w:t>02</w:t>
            </w:r>
          </w:p>
        </w:tc>
        <w:tc>
          <w:tcPr>
            <w:tcW w:type="dxa" w:w="3289"/>
            <w:tcMar>
              <w:top w:w="0" w:type="dxa"/>
              <w:start w:w="0" w:type="dxa"/>
              <w:bottom w:w="70" w:type="dxa"/>
              <w:end w:w="0" w:type="dxa"/>
            </w:tcMar>
            <w:tcBorders>
              <w:bottom w:val="single" w:sz="7" w:color="101312"/>
            </w:tcBorders>
          </w:tcPr>
          <w:p>
            <w:r>
              <w:rPr>
                <w:rFonts w:ascii="Archivo" w:hAnsi="Archivo" w:eastAsia="Archivo" w:cs="Archivo"/>
                <w:b/>
                <w:color w:val="101312"/>
                <w:sz w:val="22"/>
              </w:rPr>
              <w:t>TYPOGRAPHY</w:t>
            </w:r>
          </w:p>
        </w:tc>
        <w:tc>
          <w:tcPr>
            <w:tcW w:type="dxa" w:w="3289"/>
            <w:tcMar>
              <w:top w:w="0" w:type="dxa"/>
              <w:start w:w="0" w:type="dxa"/>
              <w:bottom w:w="70" w:type="dxa"/>
              <w:end w:w="0" w:type="dxa"/>
            </w:tcMar>
            <w:tcBorders>
              <w:bottom w:val="single" w:sz="7" w:color="101312"/>
            </w:tcBorders>
          </w:tcPr>
          <w:p>
            <w:pPr>
              <w:jc w:val="right"/>
            </w:pPr>
            <w:r>
              <w:rPr>
                <w:rFonts w:ascii="IBM Plex Mono" w:hAnsi="IBM Plex Mono" w:eastAsia="IBM Plex Mono" w:cs="IBM Plex Mono"/>
                <w:b/>
                <w:color w:val="5A5F5C"/>
                <w:sz w:val="15"/>
              </w:rPr>
              <w:t>THREE ROLES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left w:val="nil" w:sz="0" w:color="DCDCD6"/>
          <w:right w:val="nil" w:sz="0" w:color="DCDCD6"/>
          <w:insideV w:val="nil" w:sz="0" w:color="DCDCD6"/>
          <w:top w:val="single" w:sz="8" w:color="101312"/>
          <w:bottom w:val="single" w:sz="8" w:color="101312"/>
          <w:insideH w:val="single" w:sz="4" w:color="DCDCD6"/>
        </w:tblBorders>
      </w:tblPr>
      <w:tblGrid>
        <w:gridCol w:w="2721"/>
        <w:gridCol w:w="2721"/>
        <w:gridCol w:w="4422"/>
      </w:tblGrid>
      <w:tr>
        <w:trPr>
          <w:tblHeader w:val="true"/>
        </w:trPr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/>
                <w:color w:val="101312"/>
                <w:sz w:val="14"/>
              </w:rPr>
              <w:t>ROLE</w:t>
            </w:r>
          </w:p>
        </w:tc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/>
                <w:color w:val="101312"/>
                <w:sz w:val="14"/>
              </w:rPr>
              <w:t>TYPEFACE</w:t>
            </w:r>
          </w:p>
        </w:tc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/>
                <w:color w:val="101312"/>
                <w:sz w:val="14"/>
              </w:rPr>
              <w:t>DEFAULT USE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Display / major heading</w:t>
            </w:r>
          </w:p>
        </w:tc>
        <w:tc>
          <w:tcPr>
            <w:tcW w:type="dxa" w:w="2721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Archivo</w:t>
            </w:r>
          </w:p>
        </w:tc>
        <w:tc>
          <w:tcPr>
            <w:tcW w:type="dxa" w:w="44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Cover title, major section titles, primary hierarchy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Body / long-form</w:t>
            </w:r>
          </w:p>
        </w:tc>
        <w:tc>
          <w:tcPr>
            <w:tcW w:type="dxa" w:w="2721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IBM Plex Sans</w:t>
            </w:r>
          </w:p>
        </w:tc>
        <w:tc>
          <w:tcPr>
            <w:tcW w:type="dxa" w:w="44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Paragraphs, explanatory text, table prose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Metadata / structured</w:t>
            </w:r>
          </w:p>
        </w:tc>
        <w:tc>
          <w:tcPr>
            <w:tcW w:type="dxa" w:w="2721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IBM Plex Mono</w:t>
            </w:r>
          </w:p>
        </w:tc>
        <w:tc>
          <w:tcPr>
            <w:tcW w:type="dxa" w:w="44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Labels, IDs, page furniture, sequence numbers, numeric data</w:t>
            </w:r>
          </w:p>
        </w:tc>
      </w:tr>
    </w:tbl>
    <w:p>
      <w:pPr>
        <w:keepLines w:val="0"/>
      </w:pPr>
      <w:r>
        <w:rPr>
          <w:rFonts w:ascii="IBM Plex Sans" w:hAnsi="IBM Plex Sans" w:eastAsia="IBM Plex Sans" w:cs="IBM Plex Sans"/>
          <w:b w:val="0"/>
          <w:color w:val="101312"/>
          <w:sz w:val="20"/>
        </w:rPr>
        <w:t>Archivo is reserved for display authority, not used as a body face. IBM Plex Sans carries reading load. IBM Plex Mono signals structured or machine-like information. The three roles should remain visually obvious; arbitrary mixing is prohibited.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50"/>
        <w:gridCol w:w="5953"/>
        <w:gridCol w:w="3061"/>
      </w:tblGrid>
      <w:tr>
        <w:tc>
          <w:tcPr>
            <w:tcW w:type="dxa" w:w="3289"/>
            <w:tcMar>
              <w:top w:w="0" w:type="dxa"/>
              <w:start w:w="0" w:type="dxa"/>
              <w:bottom w:w="70" w:type="dxa"/>
              <w:end w:w="0" w:type="dxa"/>
            </w:tcMar>
            <w:tcBorders>
              <w:bottom w:val="single" w:sz="7" w:color="101312"/>
            </w:tcBorders>
          </w:tcPr>
          <w:p>
            <w:r>
              <w:rPr>
                <w:rFonts w:ascii="IBM Plex Mono" w:hAnsi="IBM Plex Mono" w:eastAsia="IBM Plex Mono" w:cs="IBM Plex Mono"/>
                <w:b/>
                <w:color w:val="B8351A"/>
                <w:sz w:val="15"/>
              </w:rPr>
              <w:t>03</w:t>
            </w:r>
          </w:p>
        </w:tc>
        <w:tc>
          <w:tcPr>
            <w:tcW w:type="dxa" w:w="3289"/>
            <w:tcMar>
              <w:top w:w="0" w:type="dxa"/>
              <w:start w:w="0" w:type="dxa"/>
              <w:bottom w:w="70" w:type="dxa"/>
              <w:end w:w="0" w:type="dxa"/>
            </w:tcMar>
            <w:tcBorders>
              <w:bottom w:val="single" w:sz="7" w:color="101312"/>
            </w:tcBorders>
          </w:tcPr>
          <w:p>
            <w:r>
              <w:rPr>
                <w:rFonts w:ascii="Archivo" w:hAnsi="Archivo" w:eastAsia="Archivo" w:cs="Archivo"/>
                <w:b/>
                <w:color w:val="101312"/>
                <w:sz w:val="22"/>
              </w:rPr>
              <w:t>PAGE GRID</w:t>
            </w:r>
          </w:p>
        </w:tc>
        <w:tc>
          <w:tcPr>
            <w:tcW w:type="dxa" w:w="3289"/>
            <w:tcMar>
              <w:top w:w="0" w:type="dxa"/>
              <w:start w:w="0" w:type="dxa"/>
              <w:bottom w:w="70" w:type="dxa"/>
              <w:end w:w="0" w:type="dxa"/>
            </w:tcMar>
            <w:tcBorders>
              <w:bottom w:val="single" w:sz="7" w:color="101312"/>
            </w:tcBorders>
          </w:tcPr>
          <w:p>
            <w:pPr>
              <w:jc w:val="right"/>
            </w:pPr>
            <w:r>
              <w:rPr>
                <w:rFonts w:ascii="IBM Plex Mono" w:hAnsi="IBM Plex Mono" w:eastAsia="IBM Plex Mono" w:cs="IBM Plex Mono"/>
                <w:b/>
                <w:color w:val="5A5F5C"/>
                <w:sz w:val="15"/>
              </w:rPr>
              <w:t>A4 / ASYMMETRIC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left w:val="nil" w:sz="0" w:color="DCDCD6"/>
          <w:right w:val="nil" w:sz="0" w:color="DCDCD6"/>
          <w:insideV w:val="nil" w:sz="0" w:color="DCDCD6"/>
          <w:top w:val="single" w:sz="8" w:color="101312"/>
          <w:bottom w:val="single" w:sz="8" w:color="101312"/>
          <w:insideH w:val="single" w:sz="4" w:color="DCDCD6"/>
        </w:tblBorders>
      </w:tblPr>
      <w:tblGrid>
        <w:gridCol w:w="2608"/>
        <w:gridCol w:w="3061"/>
        <w:gridCol w:w="4195"/>
      </w:tblGrid>
      <w:tr>
        <w:trPr>
          <w:tblHeader w:val="true"/>
        </w:trPr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/>
                <w:color w:val="101312"/>
                <w:sz w:val="14"/>
              </w:rPr>
              <w:t>ELEMENT</w:t>
            </w:r>
          </w:p>
        </w:tc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/>
                <w:color w:val="101312"/>
                <w:sz w:val="14"/>
              </w:rPr>
              <w:t>SPECIFICATION</w:t>
            </w:r>
          </w:p>
        </w:tc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/>
                <w:color w:val="101312"/>
                <w:sz w:val="14"/>
              </w:rPr>
              <w:t>INTENT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Page</w:t>
            </w:r>
          </w:p>
        </w:tc>
        <w:tc>
          <w:tcPr>
            <w:tcW w:type="dxa" w:w="3061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A4 portrait</w:t>
            </w:r>
          </w:p>
        </w:tc>
        <w:tc>
          <w:tcPr>
            <w:tcW w:type="dxa" w:w="4195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Primary corporate document format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Margins</w:t>
            </w:r>
          </w:p>
        </w:tc>
        <w:tc>
          <w:tcPr>
            <w:tcW w:type="dxa" w:w="3061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18 mm left/right; 15 mm top; 14 mm bottom</w:t>
            </w:r>
          </w:p>
        </w:tc>
        <w:tc>
          <w:tcPr>
            <w:tcW w:type="dxa" w:w="4195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Compact Swiss frame with sufficient print safety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Conceptual grid</w:t>
            </w:r>
          </w:p>
        </w:tc>
        <w:tc>
          <w:tcPr>
            <w:tcW w:type="dxa" w:w="3061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12 columns</w:t>
            </w:r>
          </w:p>
        </w:tc>
        <w:tc>
          <w:tcPr>
            <w:tcW w:type="dxa" w:w="4195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Composition guide; do not display grid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Primary zone</w:t>
            </w:r>
          </w:p>
        </w:tc>
        <w:tc>
          <w:tcPr>
            <w:tcW w:type="dxa" w:w="3061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Approx. columns 1-7</w:t>
            </w:r>
          </w:p>
        </w:tc>
        <w:tc>
          <w:tcPr>
            <w:tcW w:type="dxa" w:w="4195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Narrative, titles, main evidence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Context zone</w:t>
            </w:r>
          </w:p>
        </w:tc>
        <w:tc>
          <w:tcPr>
            <w:tcW w:type="dxa" w:w="3061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Approx. columns 9-12</w:t>
            </w:r>
          </w:p>
        </w:tc>
        <w:tc>
          <w:tcPr>
            <w:tcW w:type="dxa" w:w="4195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Metadata, status, side context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Structural gap</w:t>
            </w:r>
          </w:p>
        </w:tc>
        <w:tc>
          <w:tcPr>
            <w:tcW w:type="dxa" w:w="3061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Approx. one column</w:t>
            </w:r>
          </w:p>
        </w:tc>
        <w:tc>
          <w:tcPr>
            <w:tcW w:type="dxa" w:w="4195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Preserve asymmetry; avoid filling every available space</w:t>
            </w:r>
          </w:p>
        </w:tc>
      </w:tr>
    </w:tbl>
    <w:p>
      <w:pPr>
        <w:keepLines w:val="0"/>
      </w:pPr>
      <w:r>
        <w:rPr>
          <w:rFonts w:ascii="IBM Plex Sans" w:hAnsi="IBM Plex Sans" w:eastAsia="IBM Plex Sans" w:cs="IBM Plex Sans"/>
          <w:b w:val="0"/>
          <w:color w:val="101312"/>
          <w:sz w:val="20"/>
        </w:rPr>
        <w:t>Word cannot enforce a responsive UI grid mechanically. The document therefore uses proportional table structures and fixed margins to preserve the same compositional logic: primary content, deliberate gap, context. Exact pixel UI geometry is not copied into print.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50"/>
        <w:gridCol w:w="5953"/>
        <w:gridCol w:w="3061"/>
      </w:tblGrid>
      <w:tr>
        <w:tc>
          <w:tcPr>
            <w:tcW w:type="dxa" w:w="3289"/>
            <w:tcMar>
              <w:top w:w="0" w:type="dxa"/>
              <w:start w:w="0" w:type="dxa"/>
              <w:bottom w:w="70" w:type="dxa"/>
              <w:end w:w="0" w:type="dxa"/>
            </w:tcMar>
            <w:tcBorders>
              <w:bottom w:val="single" w:sz="7" w:color="101312"/>
            </w:tcBorders>
          </w:tcPr>
          <w:p>
            <w:r>
              <w:rPr>
                <w:rFonts w:ascii="IBM Plex Mono" w:hAnsi="IBM Plex Mono" w:eastAsia="IBM Plex Mono" w:cs="IBM Plex Mono"/>
                <w:b/>
                <w:color w:val="B8351A"/>
                <w:sz w:val="15"/>
              </w:rPr>
              <w:t>04</w:t>
            </w:r>
          </w:p>
        </w:tc>
        <w:tc>
          <w:tcPr>
            <w:tcW w:type="dxa" w:w="3289"/>
            <w:tcMar>
              <w:top w:w="0" w:type="dxa"/>
              <w:start w:w="0" w:type="dxa"/>
              <w:bottom w:w="70" w:type="dxa"/>
              <w:end w:w="0" w:type="dxa"/>
            </w:tcMar>
            <w:tcBorders>
              <w:bottom w:val="single" w:sz="7" w:color="101312"/>
            </w:tcBorders>
          </w:tcPr>
          <w:p>
            <w:r>
              <w:rPr>
                <w:rFonts w:ascii="Archivo" w:hAnsi="Archivo" w:eastAsia="Archivo" w:cs="Archivo"/>
                <w:b/>
                <w:color w:val="101312"/>
                <w:sz w:val="22"/>
              </w:rPr>
              <w:t>TYPE SCALE &amp; RHYTHM</w:t>
            </w:r>
          </w:p>
        </w:tc>
        <w:tc>
          <w:tcPr>
            <w:tcW w:type="dxa" w:w="3289"/>
            <w:tcMar>
              <w:top w:w="0" w:type="dxa"/>
              <w:start w:w="0" w:type="dxa"/>
              <w:bottom w:w="70" w:type="dxa"/>
              <w:end w:w="0" w:type="dxa"/>
            </w:tcMar>
            <w:tcBorders>
              <w:bottom w:val="single" w:sz="7" w:color="101312"/>
            </w:tcBorders>
          </w:tcPr>
          <w:p>
            <w:pPr>
              <w:jc w:val="right"/>
            </w:pPr>
            <w:r>
              <w:rPr>
                <w:rFonts w:ascii="IBM Plex Mono" w:hAnsi="IBM Plex Mono" w:eastAsia="IBM Plex Mono" w:cs="IBM Plex Mono"/>
                <w:b/>
                <w:color w:val="5A5F5C"/>
                <w:sz w:val="15"/>
              </w:rPr>
              <w:t>FUNCTION BEFORE STYLE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left w:val="nil" w:sz="0" w:color="DCDCD6"/>
          <w:right w:val="nil" w:sz="0" w:color="DCDCD6"/>
          <w:insideV w:val="nil" w:sz="0" w:color="DCDCD6"/>
          <w:top w:val="single" w:sz="8" w:color="101312"/>
          <w:bottom w:val="single" w:sz="8" w:color="101312"/>
          <w:insideH w:val="single" w:sz="4" w:color="DCDCD6"/>
        </w:tblBorders>
      </w:tblPr>
      <w:tblGrid>
        <w:gridCol w:w="2608"/>
        <w:gridCol w:w="3345"/>
        <w:gridCol w:w="3912"/>
      </w:tblGrid>
      <w:tr>
        <w:trPr>
          <w:tblHeader w:val="true"/>
        </w:trPr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/>
                <w:color w:val="101312"/>
                <w:sz w:val="14"/>
              </w:rPr>
              <w:t>ROLE</w:t>
            </w:r>
          </w:p>
        </w:tc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/>
                <w:color w:val="101312"/>
                <w:sz w:val="14"/>
              </w:rPr>
              <w:t>SIZE / WEIGHT</w:t>
            </w:r>
          </w:p>
        </w:tc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/>
                <w:color w:val="101312"/>
                <w:sz w:val="14"/>
              </w:rPr>
              <w:t>SPACING LOGIC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Cover title</w:t>
            </w:r>
          </w:p>
        </w:tc>
        <w:tc>
          <w:tcPr>
            <w:tcW w:type="dxa" w:w="3345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34 pt Archivo / 600-700</w:t>
            </w:r>
          </w:p>
        </w:tc>
        <w:tc>
          <w:tcPr>
            <w:tcW w:type="dxa" w:w="391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Large whitespace above/below; left aligned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Major section</w:t>
            </w:r>
          </w:p>
        </w:tc>
        <w:tc>
          <w:tcPr>
            <w:tcW w:type="dxa" w:w="3345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21 pt Archivo / 600</w:t>
            </w:r>
          </w:p>
        </w:tc>
        <w:tc>
          <w:tcPr>
            <w:tcW w:type="dxa" w:w="391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Starts new thought; never stranded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>Subsection / section label</w:t>
            </w:r>
          </w:p>
        </w:tc>
        <w:tc>
          <w:tcPr>
            <w:tcW w:type="dxa" w:w="3345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11-12 pt Archivo / 600</w:t>
            </w:r>
          </w:p>
        </w:tc>
        <w:tc>
          <w:tcPr>
            <w:tcW w:type="dxa" w:w="391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>Within-section hierarchy; pairs with mono sequence number when used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Lead</w:t>
            </w:r>
          </w:p>
        </w:tc>
        <w:tc>
          <w:tcPr>
            <w:tcW w:type="dxa" w:w="3345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12.2 pt IBM Plex Sans / 400</w:t>
            </w:r>
          </w:p>
        </w:tc>
        <w:tc>
          <w:tcPr>
            <w:tcW w:type="dxa" w:w="391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Short executive emphasis only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Body</w:t>
            </w:r>
          </w:p>
        </w:tc>
        <w:tc>
          <w:tcPr>
            <w:tcW w:type="dxa" w:w="3345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10.2 pt IBM Plex Sans / 400</w:t>
            </w:r>
          </w:p>
        </w:tc>
        <w:tc>
          <w:tcPr>
            <w:tcW w:type="dxa" w:w="391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1.18 line spacing; short paragraphs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Metadata</w:t>
            </w:r>
          </w:p>
        </w:tc>
        <w:tc>
          <w:tcPr>
            <w:tcW w:type="dxa" w:w="3345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7.0-8.6 pt IBM Plex Mono / 400-700</w:t>
            </w:r>
          </w:p>
        </w:tc>
        <w:tc>
          <w:tcPr>
            <w:tcW w:type="dxa" w:w="391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Uppercase labels; compact, tabular where numeric</w:t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50"/>
        <w:gridCol w:w="5953"/>
        <w:gridCol w:w="3061"/>
      </w:tblGrid>
      <w:tr>
        <w:tc>
          <w:tcPr>
            <w:tcW w:type="dxa" w:w="3289"/>
            <w:tcMar>
              <w:top w:w="0" w:type="dxa"/>
              <w:start w:w="0" w:type="dxa"/>
              <w:bottom w:w="70" w:type="dxa"/>
              <w:end w:w="0" w:type="dxa"/>
            </w:tcMar>
            <w:tcBorders>
              <w:bottom w:val="single" w:sz="7" w:color="101312"/>
            </w:tcBorders>
          </w:tcPr>
          <w:p>
            <w:r>
              <w:rPr>
                <w:rFonts w:ascii="IBM Plex Mono" w:hAnsi="IBM Plex Mono" w:eastAsia="IBM Plex Mono" w:cs="IBM Plex Mono"/>
                <w:b/>
                <w:color w:val="B8351A"/>
                <w:sz w:val="15"/>
              </w:rPr>
              <w:t>05</w:t>
            </w:r>
          </w:p>
        </w:tc>
        <w:tc>
          <w:tcPr>
            <w:tcW w:type="dxa" w:w="3289"/>
            <w:tcMar>
              <w:top w:w="0" w:type="dxa"/>
              <w:start w:w="0" w:type="dxa"/>
              <w:bottom w:w="70" w:type="dxa"/>
              <w:end w:w="0" w:type="dxa"/>
            </w:tcMar>
            <w:tcBorders>
              <w:bottom w:val="single" w:sz="7" w:color="101312"/>
            </w:tcBorders>
          </w:tcPr>
          <w:p>
            <w:r>
              <w:rPr>
                <w:rFonts w:ascii="Archivo" w:hAnsi="Archivo" w:eastAsia="Archivo" w:cs="Archivo"/>
                <w:b/>
                <w:color w:val="101312"/>
                <w:sz w:val="22"/>
              </w:rPr>
              <w:t>COLOR &amp; LINE VOCABULARY</w:t>
            </w:r>
          </w:p>
        </w:tc>
        <w:tc>
          <w:tcPr>
            <w:tcW w:type="dxa" w:w="3289"/>
            <w:tcMar>
              <w:top w:w="0" w:type="dxa"/>
              <w:start w:w="0" w:type="dxa"/>
              <w:bottom w:w="70" w:type="dxa"/>
              <w:end w:w="0" w:type="dxa"/>
            </w:tcMar>
            <w:tcBorders>
              <w:bottom w:val="single" w:sz="7" w:color="101312"/>
            </w:tcBorders>
          </w:tcPr>
          <w:p>
            <w:pPr>
              <w:jc w:val="right"/>
            </w:pPr>
            <w:r>
              <w:rPr>
                <w:rFonts w:ascii="IBM Plex Mono" w:hAnsi="IBM Plex Mono" w:eastAsia="IBM Plex Mono" w:cs="IBM Plex Mono"/>
                <w:b/>
                <w:color w:val="5A5F5C"/>
                <w:sz w:val="15"/>
              </w:rPr>
              <w:t>RESTRAINED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left w:val="nil" w:sz="0" w:color="DCDCD6"/>
          <w:right w:val="nil" w:sz="0" w:color="DCDCD6"/>
          <w:insideV w:val="nil" w:sz="0" w:color="DCDCD6"/>
          <w:top w:val="single" w:sz="8" w:color="101312"/>
          <w:bottom w:val="single" w:sz="8" w:color="101312"/>
          <w:insideH w:val="single" w:sz="4" w:color="DCDCD6"/>
        </w:tblBorders>
      </w:tblPr>
      <w:tblGrid>
        <w:gridCol w:w="2665"/>
        <w:gridCol w:w="3402"/>
        <w:gridCol w:w="3798"/>
      </w:tblGrid>
      <w:tr>
        <w:trPr>
          <w:tblHeader w:val="true"/>
        </w:trPr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/>
                <w:color w:val="101312"/>
                <w:sz w:val="14"/>
              </w:rPr>
              <w:t>ROLE</w:t>
            </w:r>
          </w:p>
        </w:tc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/>
                <w:color w:val="101312"/>
                <w:sz w:val="14"/>
              </w:rPr>
              <w:t>TREATMENT</w:t>
            </w:r>
          </w:p>
        </w:tc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/>
                <w:color w:val="101312"/>
                <w:sz w:val="14"/>
              </w:rPr>
              <w:t>RULE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Primary text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Near-black</w:t>
            </w:r>
          </w:p>
        </w:tc>
        <w:tc>
          <w:tcPr>
            <w:tcW w:type="dxa" w:w="379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Default identity and reading color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Secondary text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Neutral gray</w:t>
            </w:r>
          </w:p>
        </w:tc>
        <w:tc>
          <w:tcPr>
            <w:tcW w:type="dxa" w:w="379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Metadata and subordinate information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Structural accent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Vermilion, sparingly</w:t>
            </w:r>
          </w:p>
        </w:tc>
        <w:tc>
          <w:tcPr>
            <w:tcW w:type="dxa" w:w="379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Sequence/status emphasis; never floods the page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Risk / critical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Crimson + explicit label/glyph</w:t>
            </w:r>
          </w:p>
        </w:tc>
        <w:tc>
          <w:tcPr>
            <w:tcW w:type="dxa" w:w="379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Color never carries severity alone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Rules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Hairline neutral / strong black</w:t>
            </w:r>
          </w:p>
        </w:tc>
        <w:tc>
          <w:tcPr>
            <w:tcW w:type="dxa" w:w="379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Structure, not decoration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Surfaces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Off-white only when necessary</w:t>
            </w:r>
          </w:p>
        </w:tc>
        <w:tc>
          <w:tcPr>
            <w:tcW w:type="dxa" w:w="379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Use whitespace first; containers are last resort</w:t>
            </w:r>
          </w:p>
        </w:tc>
      </w:tr>
    </w:tbl>
    <w:p>
      <w:pPr>
        <w:keepLines w:val="0"/>
      </w:pPr>
      <w:r>
        <w:rPr>
          <w:rFonts w:ascii="IBM Plex Sans" w:hAnsi="IBM Plex Sans" w:eastAsia="IBM Plex Sans" w:cs="IBM Plex Sans"/>
          <w:b w:val="0"/>
          <w:color w:val="101312"/>
          <w:sz w:val="20"/>
        </w:rPr>
        <w:t>Do not introduce a separate blue corporate-document palette, gradients, shadows, glows, rounded cards, full-bleed dark covers, decorative corner treatments, or ornamental brand watermarks. These create a second visual language and are therefore out of system.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50"/>
        <w:gridCol w:w="5953"/>
        <w:gridCol w:w="3061"/>
      </w:tblGrid>
      <w:tr>
        <w:tc>
          <w:tcPr>
            <w:tcW w:type="dxa" w:w="3289"/>
            <w:tcMar>
              <w:top w:w="0" w:type="dxa"/>
              <w:start w:w="0" w:type="dxa"/>
              <w:bottom w:w="70" w:type="dxa"/>
              <w:end w:w="0" w:type="dxa"/>
            </w:tcMar>
            <w:tcBorders>
              <w:bottom w:val="single" w:sz="7" w:color="101312"/>
            </w:tcBorders>
          </w:tcPr>
          <w:p>
            <w:r>
              <w:rPr>
                <w:rFonts w:ascii="IBM Plex Mono" w:hAnsi="IBM Plex Mono" w:eastAsia="IBM Plex Mono" w:cs="IBM Plex Mono"/>
                <w:b/>
                <w:color w:val="B8351A"/>
                <w:sz w:val="15"/>
              </w:rPr>
              <w:t>06</w:t>
            </w:r>
          </w:p>
        </w:tc>
        <w:tc>
          <w:tcPr>
            <w:tcW w:type="dxa" w:w="3289"/>
            <w:tcMar>
              <w:top w:w="0" w:type="dxa"/>
              <w:start w:w="0" w:type="dxa"/>
              <w:bottom w:w="70" w:type="dxa"/>
              <w:end w:w="0" w:type="dxa"/>
            </w:tcMar>
            <w:tcBorders>
              <w:bottom w:val="single" w:sz="7" w:color="101312"/>
            </w:tcBorders>
          </w:tcPr>
          <w:p>
            <w:r>
              <w:rPr>
                <w:rFonts w:ascii="Archivo" w:hAnsi="Archivo" w:eastAsia="Archivo" w:cs="Archivo"/>
                <w:b/>
                <w:color w:val="101312"/>
                <w:sz w:val="22"/>
              </w:rPr>
              <w:t>COMPONENT GRAMMAR</w:t>
            </w:r>
          </w:p>
        </w:tc>
        <w:tc>
          <w:tcPr>
            <w:tcW w:type="dxa" w:w="3289"/>
            <w:tcMar>
              <w:top w:w="0" w:type="dxa"/>
              <w:start w:w="0" w:type="dxa"/>
              <w:bottom w:w="70" w:type="dxa"/>
              <w:end w:w="0" w:type="dxa"/>
            </w:tcMar>
            <w:tcBorders>
              <w:bottom w:val="single" w:sz="7" w:color="101312"/>
            </w:tcBorders>
          </w:tcPr>
          <w:p>
            <w:pPr>
              <w:jc w:val="right"/>
            </w:pPr>
            <w:r>
              <w:rPr>
                <w:rFonts w:ascii="IBM Plex Mono" w:hAnsi="IBM Plex Mono" w:eastAsia="IBM Plex Mono" w:cs="IBM Plex Mono"/>
                <w:b/>
                <w:color w:val="5A5F5C"/>
                <w:sz w:val="15"/>
              </w:rPr>
              <w:t>INFORMATION STRUCTURES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left w:val="nil" w:sz="0" w:color="DCDCD6"/>
          <w:right w:val="nil" w:sz="0" w:color="DCDCD6"/>
          <w:insideV w:val="nil" w:sz="0" w:color="DCDCD6"/>
          <w:top w:val="single" w:sz="8" w:color="101312"/>
          <w:bottom w:val="single" w:sz="8" w:color="101312"/>
          <w:insideH w:val="single" w:sz="4" w:color="DCDCD6"/>
        </w:tblBorders>
      </w:tblPr>
      <w:tblGrid>
        <w:gridCol w:w="2551"/>
        <w:gridCol w:w="3742"/>
        <w:gridCol w:w="3572"/>
      </w:tblGrid>
      <w:tr>
        <w:trPr>
          <w:tblHeader w:val="true"/>
        </w:trPr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/>
                <w:color w:val="101312"/>
                <w:sz w:val="14"/>
              </w:rPr>
              <w:t>COMPONENT</w:t>
            </w:r>
          </w:p>
        </w:tc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/>
                <w:color w:val="101312"/>
                <w:sz w:val="14"/>
              </w:rPr>
              <w:t>CONSTRUCTION</w:t>
            </w:r>
          </w:p>
        </w:tc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/>
                <w:color w:val="101312"/>
                <w:sz w:val="14"/>
              </w:rPr>
              <w:t>USE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Executive Summary</w:t>
            </w:r>
          </w:p>
        </w:tc>
        <w:tc>
          <w:tcPr>
            <w:tcW w:type="dxa" w:w="374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Section head + lead paragraph</w:t>
            </w:r>
          </w:p>
        </w:tc>
        <w:tc>
          <w:tcPr>
            <w:tcW w:type="dxa" w:w="357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First-pass decision context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Key Point</w:t>
            </w:r>
          </w:p>
        </w:tc>
        <w:tc>
          <w:tcPr>
            <w:tcW w:type="dxa" w:w="374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Label column + strong top rule</w:t>
            </w:r>
          </w:p>
        </w:tc>
        <w:tc>
          <w:tcPr>
            <w:tcW w:type="dxa" w:w="357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One material takeaway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Data Table</w:t>
            </w:r>
          </w:p>
        </w:tc>
        <w:tc>
          <w:tcPr>
            <w:tcW w:type="dxa" w:w="374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No vertical rules; strong header/bottom rules</w:t>
            </w:r>
          </w:p>
        </w:tc>
        <w:tc>
          <w:tcPr>
            <w:tcW w:type="dxa" w:w="357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Comparable structured evidence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Decision</w:t>
            </w:r>
          </w:p>
        </w:tc>
        <w:tc>
          <w:tcPr>
            <w:tcW w:type="dxa" w:w="374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Accent top rule + explicit DECISION label</w:t>
            </w:r>
          </w:p>
        </w:tc>
        <w:tc>
          <w:tcPr>
            <w:tcW w:type="dxa" w:w="357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Decision required or recorded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Risk / Issue</w:t>
            </w:r>
          </w:p>
        </w:tc>
        <w:tc>
          <w:tcPr>
            <w:tcW w:type="dxa" w:w="374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Critical rule + glyph + text label</w:t>
            </w:r>
          </w:p>
        </w:tc>
        <w:tc>
          <w:tcPr>
            <w:tcW w:type="dxa" w:w="357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Material risk/issue only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Quote / Principle</w:t>
            </w:r>
          </w:p>
        </w:tc>
        <w:tc>
          <w:tcPr>
            <w:tcW w:type="dxa" w:w="374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Large type between rules</w:t>
            </w:r>
          </w:p>
        </w:tc>
        <w:tc>
          <w:tcPr>
            <w:tcW w:type="dxa" w:w="357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Governing principle, not decoration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Recommendations</w:t>
            </w:r>
          </w:p>
        </w:tc>
        <w:tc>
          <w:tcPr>
            <w:tcW w:type="dxa" w:w="374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Mono sequence + action text</w:t>
            </w:r>
          </w:p>
        </w:tc>
        <w:tc>
          <w:tcPr>
            <w:tcW w:type="dxa" w:w="357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Ordered actions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Appendix</w:t>
            </w:r>
          </w:p>
        </w:tc>
        <w:tc>
          <w:tcPr>
            <w:tcW w:type="dxa" w:w="374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Same grid and furniture</w:t>
            </w:r>
          </w:p>
        </w:tc>
        <w:tc>
          <w:tcPr>
            <w:tcW w:type="dxa" w:w="357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Evidence/detail, never a new style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50"/>
        <w:gridCol w:w="5953"/>
        <w:gridCol w:w="3061"/>
      </w:tblGrid>
      <w:tr>
        <w:tc>
          <w:tcPr>
            <w:tcW w:type="dxa" w:w="3289"/>
            <w:tcMar>
              <w:top w:w="0" w:type="dxa"/>
              <w:start w:w="0" w:type="dxa"/>
              <w:bottom w:w="70" w:type="dxa"/>
              <w:end w:w="0" w:type="dxa"/>
            </w:tcMar>
            <w:tcBorders>
              <w:bottom w:val="single" w:sz="7" w:color="101312"/>
            </w:tcBorders>
          </w:tcPr>
          <w:p>
            <w:r>
              <w:rPr>
                <w:rFonts w:ascii="IBM Plex Mono" w:hAnsi="IBM Plex Mono" w:eastAsia="IBM Plex Mono" w:cs="IBM Plex Mono"/>
                <w:b/>
                <w:color w:val="B8351A"/>
                <w:sz w:val="15"/>
              </w:rPr>
              <w:t>07</w:t>
            </w:r>
          </w:p>
        </w:tc>
        <w:tc>
          <w:tcPr>
            <w:tcW w:type="dxa" w:w="3289"/>
            <w:tcMar>
              <w:top w:w="0" w:type="dxa"/>
              <w:start w:w="0" w:type="dxa"/>
              <w:bottom w:w="70" w:type="dxa"/>
              <w:end w:w="0" w:type="dxa"/>
            </w:tcMar>
            <w:tcBorders>
              <w:bottom w:val="single" w:sz="7" w:color="101312"/>
            </w:tcBorders>
          </w:tcPr>
          <w:p>
            <w:r>
              <w:rPr>
                <w:rFonts w:ascii="Archivo" w:hAnsi="Archivo" w:eastAsia="Archivo" w:cs="Archivo"/>
                <w:b/>
                <w:color w:val="101312"/>
                <w:sz w:val="22"/>
              </w:rPr>
              <w:t>LOGO &amp; PAGE FURNITURE</w:t>
            </w:r>
          </w:p>
        </w:tc>
        <w:tc>
          <w:tcPr>
            <w:tcW w:type="dxa" w:w="3289"/>
            <w:tcMar>
              <w:top w:w="0" w:type="dxa"/>
              <w:start w:w="0" w:type="dxa"/>
              <w:bottom w:w="70" w:type="dxa"/>
              <w:end w:w="0" w:type="dxa"/>
            </w:tcMar>
            <w:tcBorders>
              <w:bottom w:val="single" w:sz="7" w:color="101312"/>
            </w:tcBorders>
          </w:tcPr>
          <w:p>
            <w:pPr>
              <w:jc w:val="right"/>
            </w:pPr>
            <w:r>
              <w:rPr>
                <w:rFonts w:ascii="IBM Plex Mono" w:hAnsi="IBM Plex Mono" w:eastAsia="IBM Plex Mono" w:cs="IBM Plex Mono"/>
                <w:b/>
                <w:color w:val="5A5F5C"/>
                <w:sz w:val="15"/>
              </w:rPr>
              <w:t>QUIET IDENTITY</w:t>
            </w:r>
          </w:p>
        </w:tc>
      </w:tr>
    </w:tbl>
    <w:p>
      <w:pPr>
        <w:keepLines w:val="0"/>
      </w:pPr>
      <w:r>
        <w:rPr>
          <w:rFonts w:ascii="IBM Plex Sans" w:hAnsi="IBM Plex Sans" w:eastAsia="IBM Plex Sans" w:cs="IBM Plex Sans"/>
          <w:b w:val="0"/>
          <w:color w:val="101312"/>
          <w:sz w:val="20"/>
        </w:rPr>
        <w:t>Use only approved Sentra master assets. The logomark appears once in the header as a small identity anchor; it is not enlarged as cover art, repeated as a watermark, or used inside data components. The formal company name is typeset as document metadata, not reconstructed as an unapproved graphical lockup.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left w:val="nil" w:sz="0" w:color="DCDCD6"/>
          <w:right w:val="nil" w:sz="0" w:color="DCDCD6"/>
          <w:insideV w:val="nil" w:sz="0" w:color="DCDCD6"/>
          <w:top w:val="single" w:sz="8" w:color="101312"/>
          <w:bottom w:val="single" w:sz="8" w:color="101312"/>
          <w:insideH w:val="single" w:sz="4" w:color="DCDCD6"/>
        </w:tblBorders>
      </w:tblPr>
      <w:tblGrid>
        <w:gridCol w:w="4309"/>
        <w:gridCol w:w="5556"/>
      </w:tblGrid>
      <w:tr>
        <w:trPr>
          <w:tblHeader w:val="true"/>
        </w:trPr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/>
                <w:color w:val="101312"/>
                <w:sz w:val="14"/>
              </w:rPr>
              <w:t>FOOTER FIELD</w:t>
            </w:r>
          </w:p>
        </w:tc>
        <w:tc>
          <w:tcPr>
            <w:tcW w:type="dxa" w:w="49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/>
                <w:color w:val="101312"/>
                <w:sz w:val="14"/>
              </w:rPr>
              <w:t>FORMAT</w:t>
            </w:r>
          </w:p>
        </w:tc>
      </w:tr>
      <w:tr>
        <w:trPr>
          <w:cantSplit/>
        </w:trPr>
        <w:tc>
          <w:tcPr>
            <w:tcW w:type="dxa" w:w="4309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Document ID</w:t>
            </w:r>
          </w:p>
        </w:tc>
        <w:tc>
          <w:tcPr>
            <w:tcW w:type="dxa" w:w="5556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IBM Plex Mono / left</w:t>
            </w:r>
          </w:p>
        </w:tc>
      </w:tr>
      <w:tr>
        <w:trPr>
          <w:cantSplit/>
        </w:trPr>
        <w:tc>
          <w:tcPr>
            <w:tcW w:type="dxa" w:w="4309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Version</w:t>
            </w:r>
          </w:p>
        </w:tc>
        <w:tc>
          <w:tcPr>
            <w:tcW w:type="dxa" w:w="5556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IBM Plex Mono</w:t>
            </w:r>
          </w:p>
        </w:tc>
      </w:tr>
      <w:tr>
        <w:trPr>
          <w:cantSplit/>
        </w:trPr>
        <w:tc>
          <w:tcPr>
            <w:tcW w:type="dxa" w:w="4309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Page number</w:t>
            </w:r>
          </w:p>
        </w:tc>
        <w:tc>
          <w:tcPr>
            <w:tcW w:type="dxa" w:w="5556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PAGE n</w:t>
            </w:r>
          </w:p>
        </w:tc>
      </w:tr>
      <w:tr>
        <w:trPr>
          <w:cantSplit/>
        </w:trPr>
        <w:tc>
          <w:tcPr>
            <w:tcW w:type="dxa" w:w="4309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Confidentiality</w:t>
            </w:r>
          </w:p>
        </w:tc>
        <w:tc>
          <w:tcPr>
            <w:tcW w:type="dxa" w:w="5556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Explicit text label / right</w:t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50"/>
        <w:gridCol w:w="5953"/>
        <w:gridCol w:w="3061"/>
      </w:tblGrid>
      <w:tr>
        <w:tc>
          <w:tcPr>
            <w:tcW w:type="dxa" w:w="3289"/>
            <w:tcMar>
              <w:top w:w="0" w:type="dxa"/>
              <w:start w:w="0" w:type="dxa"/>
              <w:bottom w:w="70" w:type="dxa"/>
              <w:end w:w="0" w:type="dxa"/>
            </w:tcMar>
            <w:tcBorders>
              <w:bottom w:val="single" w:sz="7" w:color="101312"/>
            </w:tcBorders>
          </w:tcPr>
          <w:p>
            <w:r>
              <w:rPr>
                <w:rFonts w:ascii="IBM Plex Mono" w:hAnsi="IBM Plex Mono" w:eastAsia="IBM Plex Mono" w:cs="IBM Plex Mono"/>
                <w:b/>
                <w:color w:val="B8351A"/>
                <w:sz w:val="15"/>
              </w:rPr>
              <w:t>08</w:t>
            </w:r>
          </w:p>
        </w:tc>
        <w:tc>
          <w:tcPr>
            <w:tcW w:type="dxa" w:w="3289"/>
            <w:tcMar>
              <w:top w:w="0" w:type="dxa"/>
              <w:start w:w="0" w:type="dxa"/>
              <w:bottom w:w="70" w:type="dxa"/>
              <w:end w:w="0" w:type="dxa"/>
            </w:tcMar>
            <w:tcBorders>
              <w:bottom w:val="single" w:sz="7" w:color="101312"/>
            </w:tcBorders>
          </w:tcPr>
          <w:p>
            <w:r>
              <w:rPr>
                <w:rFonts w:ascii="Archivo" w:hAnsi="Archivo" w:eastAsia="Archivo" w:cs="Archivo"/>
                <w:b/>
                <w:color w:val="101312"/>
                <w:sz w:val="22"/>
              </w:rPr>
              <w:t>PROHIBITIONS</w:t>
            </w:r>
          </w:p>
        </w:tc>
        <w:tc>
          <w:tcPr>
            <w:tcW w:type="dxa" w:w="3289"/>
            <w:tcMar>
              <w:top w:w="0" w:type="dxa"/>
              <w:start w:w="0" w:type="dxa"/>
              <w:bottom w:w="70" w:type="dxa"/>
              <w:end w:w="0" w:type="dxa"/>
            </w:tcMar>
            <w:tcBorders>
              <w:bottom w:val="single" w:sz="7" w:color="101312"/>
            </w:tcBorders>
          </w:tcPr>
          <w:p>
            <w:pPr>
              <w:jc w:val="right"/>
            </w:pPr>
            <w:r>
              <w:rPr>
                <w:rFonts w:ascii="IBM Plex Mono" w:hAnsi="IBM Plex Mono" w:eastAsia="IBM Plex Mono" w:cs="IBM Plex Mono"/>
                <w:b/>
                <w:color w:val="5A5F5C"/>
                <w:sz w:val="15"/>
              </w:rPr>
              <w:t>CONSISTENCY &gt; NOVELTY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8844"/>
      </w:tblGrid>
      <w:tr>
        <w:trPr>
          <w:cantSplit/>
        </w:trPr>
        <w:tc>
          <w:tcPr>
            <w:tcW w:type="dxa" w:w="4933"/>
            <w:tcMar>
              <w:top w:w="70" w:type="dxa"/>
              <w:start w:w="0" w:type="dxa"/>
              <w:bottom w:w="70" w:type="dxa"/>
              <w:end w:w="0" w:type="dxa"/>
            </w:tcMar>
            <w:tcBorders>
              <w:bottom w:val="single" w:sz="4" w:color="DCDCD6"/>
            </w:tcBorders>
          </w:tcPr>
          <w:p>
            <w:r>
              <w:rPr>
                <w:rFonts w:ascii="IBM Plex Mono" w:hAnsi="IBM Plex Mono" w:eastAsia="IBM Plex Mono" w:cs="IBM Plex Mono"/>
                <w:b/>
                <w:color w:val="B8351A"/>
                <w:sz w:val="16"/>
              </w:rPr>
              <w:t>01</w:t>
            </w:r>
          </w:p>
        </w:tc>
        <w:tc>
          <w:tcPr>
            <w:tcW w:type="dxa" w:w="4933"/>
            <w:tcMar>
              <w:top w:w="70" w:type="dxa"/>
              <w:start w:w="0" w:type="dxa"/>
              <w:bottom w:w="70" w:type="dxa"/>
              <w:end w:w="0" w:type="dxa"/>
            </w:tcMar>
            <w:tcBorders>
              <w:bottom w:val="single" w:sz="4" w:color="DCDCD6"/>
            </w:tcBorders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20"/>
              </w:rPr>
              <w:t>No centered “annual report” composition as the default.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8844"/>
      </w:tblGrid>
      <w:tr>
        <w:trPr>
          <w:cantSplit/>
        </w:trPr>
        <w:tc>
          <w:tcPr>
            <w:tcW w:type="dxa" w:w="4933"/>
            <w:tcMar>
              <w:top w:w="70" w:type="dxa"/>
              <w:start w:w="0" w:type="dxa"/>
              <w:bottom w:w="70" w:type="dxa"/>
              <w:end w:w="0" w:type="dxa"/>
            </w:tcMar>
            <w:tcBorders>
              <w:bottom w:val="single" w:sz="4" w:color="DCDCD6"/>
            </w:tcBorders>
          </w:tcPr>
          <w:p>
            <w:r>
              <w:rPr>
                <w:rFonts w:ascii="IBM Plex Mono" w:hAnsi="IBM Plex Mono" w:eastAsia="IBM Plex Mono" w:cs="IBM Plex Mono"/>
                <w:b/>
                <w:color w:val="B8351A"/>
                <w:sz w:val="16"/>
              </w:rPr>
              <w:t>02</w:t>
            </w:r>
          </w:p>
        </w:tc>
        <w:tc>
          <w:tcPr>
            <w:tcW w:type="dxa" w:w="4933"/>
            <w:tcMar>
              <w:top w:w="70" w:type="dxa"/>
              <w:start w:w="0" w:type="dxa"/>
              <w:bottom w:w="70" w:type="dxa"/>
              <w:end w:w="0" w:type="dxa"/>
            </w:tcMar>
            <w:tcBorders>
              <w:bottom w:val="single" w:sz="4" w:color="DCDCD6"/>
            </w:tcBorders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20"/>
              </w:rPr>
              <w:t>No dark luxury cover treatment or hero-logo composition.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8844"/>
      </w:tblGrid>
      <w:tr>
        <w:trPr>
          <w:cantSplit/>
        </w:trPr>
        <w:tc>
          <w:tcPr>
            <w:tcW w:type="dxa" w:w="4933"/>
            <w:tcMar>
              <w:top w:w="70" w:type="dxa"/>
              <w:start w:w="0" w:type="dxa"/>
              <w:bottom w:w="70" w:type="dxa"/>
              <w:end w:w="0" w:type="dxa"/>
            </w:tcMar>
            <w:tcBorders>
              <w:bottom w:val="single" w:sz="4" w:color="DCDCD6"/>
            </w:tcBorders>
          </w:tcPr>
          <w:p>
            <w:r>
              <w:rPr>
                <w:rFonts w:ascii="IBM Plex Mono" w:hAnsi="IBM Plex Mono" w:eastAsia="IBM Plex Mono" w:cs="IBM Plex Mono"/>
                <w:b/>
                <w:color w:val="B8351A"/>
                <w:sz w:val="16"/>
              </w:rPr>
              <w:t>03</w:t>
            </w:r>
          </w:p>
        </w:tc>
        <w:tc>
          <w:tcPr>
            <w:tcW w:type="dxa" w:w="4933"/>
            <w:tcMar>
              <w:top w:w="70" w:type="dxa"/>
              <w:start w:w="0" w:type="dxa"/>
              <w:bottom w:w="70" w:type="dxa"/>
              <w:end w:w="0" w:type="dxa"/>
            </w:tcMar>
            <w:tcBorders>
              <w:bottom w:val="single" w:sz="4" w:color="DCDCD6"/>
            </w:tcBorders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20"/>
              </w:rPr>
              <w:t>No rounded cards, soft shadows, glow, gradient, bevel, or glass effects.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8844"/>
      </w:tblGrid>
      <w:tr>
        <w:trPr>
          <w:cantSplit/>
        </w:trPr>
        <w:tc>
          <w:tcPr>
            <w:tcW w:type="dxa" w:w="4933"/>
            <w:tcMar>
              <w:top w:w="70" w:type="dxa"/>
              <w:start w:w="0" w:type="dxa"/>
              <w:bottom w:w="70" w:type="dxa"/>
              <w:end w:w="0" w:type="dxa"/>
            </w:tcMar>
            <w:tcBorders>
              <w:bottom w:val="single" w:sz="4" w:color="DCDCD6"/>
            </w:tcBorders>
          </w:tcPr>
          <w:p>
            <w:r>
              <w:rPr>
                <w:rFonts w:ascii="IBM Plex Mono" w:hAnsi="IBM Plex Mono" w:eastAsia="IBM Plex Mono" w:cs="IBM Plex Mono"/>
                <w:b/>
                <w:color w:val="B8351A"/>
                <w:sz w:val="16"/>
              </w:rPr>
              <w:t>04</w:t>
            </w:r>
          </w:p>
        </w:tc>
        <w:tc>
          <w:tcPr>
            <w:tcW w:type="dxa" w:w="4933"/>
            <w:tcMar>
              <w:top w:w="70" w:type="dxa"/>
              <w:start w:w="0" w:type="dxa"/>
              <w:bottom w:w="70" w:type="dxa"/>
              <w:end w:w="0" w:type="dxa"/>
            </w:tcMar>
            <w:tcBorders>
              <w:bottom w:val="single" w:sz="4" w:color="DCDCD6"/>
            </w:tcBorders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20"/>
              </w:rPr>
              <w:t>No generic consulting-style colored boxes for every message.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8844"/>
      </w:tblGrid>
      <w:tr>
        <w:trPr>
          <w:cantSplit/>
        </w:trPr>
        <w:tc>
          <w:tcPr>
            <w:tcW w:type="dxa" w:w="4933"/>
            <w:tcMar>
              <w:top w:w="70" w:type="dxa"/>
              <w:start w:w="0" w:type="dxa"/>
              <w:bottom w:w="70" w:type="dxa"/>
              <w:end w:w="0" w:type="dxa"/>
            </w:tcMar>
            <w:tcBorders>
              <w:bottom w:val="single" w:sz="4" w:color="DCDCD6"/>
            </w:tcBorders>
          </w:tcPr>
          <w:p>
            <w:r>
              <w:rPr>
                <w:rFonts w:ascii="IBM Plex Mono" w:hAnsi="IBM Plex Mono" w:eastAsia="IBM Plex Mono" w:cs="IBM Plex Mono"/>
                <w:b/>
                <w:color w:val="B8351A"/>
                <w:sz w:val="16"/>
              </w:rPr>
              <w:t>05</w:t>
            </w:r>
          </w:p>
        </w:tc>
        <w:tc>
          <w:tcPr>
            <w:tcW w:type="dxa" w:w="4933"/>
            <w:tcMar>
              <w:top w:w="70" w:type="dxa"/>
              <w:start w:w="0" w:type="dxa"/>
              <w:bottom w:w="70" w:type="dxa"/>
              <w:end w:w="0" w:type="dxa"/>
            </w:tcMar>
            <w:tcBorders>
              <w:bottom w:val="single" w:sz="4" w:color="DCDCD6"/>
            </w:tcBorders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20"/>
              </w:rPr>
              <w:t>No decorative icons where typography and labels are sufficient.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8844"/>
      </w:tblGrid>
      <w:tr>
        <w:trPr>
          <w:cantSplit/>
        </w:trPr>
        <w:tc>
          <w:tcPr>
            <w:tcW w:type="dxa" w:w="4933"/>
            <w:tcMar>
              <w:top w:w="70" w:type="dxa"/>
              <w:start w:w="0" w:type="dxa"/>
              <w:bottom w:w="70" w:type="dxa"/>
              <w:end w:w="0" w:type="dxa"/>
            </w:tcMar>
            <w:tcBorders>
              <w:bottom w:val="single" w:sz="4" w:color="DCDCD6"/>
            </w:tcBorders>
          </w:tcPr>
          <w:p>
            <w:r>
              <w:rPr>
                <w:rFonts w:ascii="IBM Plex Mono" w:hAnsi="IBM Plex Mono" w:eastAsia="IBM Plex Mono" w:cs="IBM Plex Mono"/>
                <w:b/>
                <w:color w:val="B8351A"/>
                <w:sz w:val="16"/>
              </w:rPr>
              <w:t>06</w:t>
            </w:r>
          </w:p>
        </w:tc>
        <w:tc>
          <w:tcPr>
            <w:tcW w:type="dxa" w:w="4933"/>
            <w:tcMar>
              <w:top w:w="70" w:type="dxa"/>
              <w:start w:w="0" w:type="dxa"/>
              <w:bottom w:w="70" w:type="dxa"/>
              <w:end w:w="0" w:type="dxa"/>
            </w:tcMar>
            <w:tcBorders>
              <w:bottom w:val="single" w:sz="4" w:color="DCDCD6"/>
            </w:tcBorders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20"/>
              </w:rPr>
              <w:t>No color-only status communication.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8844"/>
      </w:tblGrid>
      <w:tr>
        <w:trPr>
          <w:cantSplit/>
        </w:trPr>
        <w:tc>
          <w:tcPr>
            <w:tcW w:type="dxa" w:w="4933"/>
            <w:tcMar>
              <w:top w:w="70" w:type="dxa"/>
              <w:start w:w="0" w:type="dxa"/>
              <w:bottom w:w="70" w:type="dxa"/>
              <w:end w:w="0" w:type="dxa"/>
            </w:tcMar>
            <w:tcBorders>
              <w:bottom w:val="single" w:sz="4" w:color="DCDCD6"/>
            </w:tcBorders>
          </w:tcPr>
          <w:p>
            <w:r>
              <w:rPr>
                <w:rFonts w:ascii="IBM Plex Mono" w:hAnsi="IBM Plex Mono" w:eastAsia="IBM Plex Mono" w:cs="IBM Plex Mono"/>
                <w:b/>
                <w:color w:val="B8351A"/>
                <w:sz w:val="16"/>
              </w:rPr>
              <w:t>07</w:t>
            </w:r>
          </w:p>
        </w:tc>
        <w:tc>
          <w:tcPr>
            <w:tcW w:type="dxa" w:w="4933"/>
            <w:tcMar>
              <w:top w:w="70" w:type="dxa"/>
              <w:start w:w="0" w:type="dxa"/>
              <w:bottom w:w="70" w:type="dxa"/>
              <w:end w:w="0" w:type="dxa"/>
            </w:tcMar>
            <w:tcBorders>
              <w:bottom w:val="single" w:sz="4" w:color="DCDCD6"/>
            </w:tcBorders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20"/>
              </w:rPr>
              <w:t>No new document-only typeface, palette, spacing scale, or ornament without governance approval.</w:t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50"/>
        <w:gridCol w:w="5953"/>
        <w:gridCol w:w="3061"/>
      </w:tblGrid>
      <w:tr>
        <w:tc>
          <w:tcPr>
            <w:tcW w:type="dxa" w:w="3289"/>
            <w:tcMar>
              <w:top w:w="0" w:type="dxa"/>
              <w:start w:w="0" w:type="dxa"/>
              <w:bottom w:w="70" w:type="dxa"/>
              <w:end w:w="0" w:type="dxa"/>
            </w:tcMar>
            <w:tcBorders>
              <w:bottom w:val="single" w:sz="7" w:color="101312"/>
            </w:tcBorders>
          </w:tcPr>
          <w:p>
            <w:r>
              <w:rPr>
                <w:rFonts w:ascii="IBM Plex Mono" w:hAnsi="IBM Plex Mono" w:eastAsia="IBM Plex Mono" w:cs="IBM Plex Mono"/>
                <w:b/>
                <w:color w:val="B8351A"/>
                <w:sz w:val="15"/>
              </w:rPr>
              <w:t>A</w:t>
            </w:r>
          </w:p>
        </w:tc>
        <w:tc>
          <w:tcPr>
            <w:tcW w:type="dxa" w:w="3289"/>
            <w:tcMar>
              <w:top w:w="0" w:type="dxa"/>
              <w:start w:w="0" w:type="dxa"/>
              <w:bottom w:w="70" w:type="dxa"/>
              <w:end w:w="0" w:type="dxa"/>
            </w:tcMar>
            <w:tcBorders>
              <w:bottom w:val="single" w:sz="7" w:color="101312"/>
            </w:tcBorders>
          </w:tcPr>
          <w:p>
            <w:r>
              <w:rPr>
                <w:rFonts w:ascii="Archivo" w:hAnsi="Archivo" w:eastAsia="Archivo" w:cs="Archivo"/>
                <w:b/>
                <w:color w:val="101312"/>
                <w:sz w:val="22"/>
              </w:rPr>
              <w:t>APPENDIX</w:t>
            </w:r>
          </w:p>
        </w:tc>
        <w:tc>
          <w:tcPr>
            <w:tcW w:type="dxa" w:w="3289"/>
            <w:tcMar>
              <w:top w:w="0" w:type="dxa"/>
              <w:start w:w="0" w:type="dxa"/>
              <w:bottom w:w="70" w:type="dxa"/>
              <w:end w:w="0" w:type="dxa"/>
            </w:tcMar>
            <w:tcBorders>
              <w:bottom w:val="single" w:sz="7" w:color="101312"/>
            </w:tcBorders>
          </w:tcPr>
          <w:p>
            <w:pPr>
              <w:jc w:val="right"/>
            </w:pPr>
            <w:r>
              <w:rPr>
                <w:rFonts w:ascii="IBM Plex Mono" w:hAnsi="IBM Plex Mono" w:eastAsia="IBM Plex Mono" w:cs="IBM Plex Mono"/>
                <w:b/>
                <w:color w:val="5A5F5C"/>
                <w:sz w:val="15"/>
              </w:rPr>
              <w:t>REFERENCE / OPTIONAL</w:t>
            </w:r>
          </w:p>
        </w:tc>
      </w:tr>
    </w:tbl>
    <w:p>
      <w:pPr>
        <w:keepLines w:val="0"/>
      </w:pPr>
      <w:r>
        <w:rPr>
          <w:rFonts w:ascii="IBM Plex Sans" w:hAnsi="IBM Plex Sans" w:eastAsia="IBM Plex Sans" w:cs="IBM Plex Sans"/>
          <w:b w:val="0"/>
          <w:color w:val="101312"/>
          <w:sz w:val="20"/>
        </w:rPr>
        <w:t>Appendices preserve the same grid, typography, table logic, and footer furniture as the main document. They may carry denser evidence, source notes, or technical detail, but they do not become a different visual system.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left w:val="nil" w:sz="0" w:color="DCDCD6"/>
          <w:right w:val="nil" w:sz="0" w:color="DCDCD6"/>
          <w:insideV w:val="nil" w:sz="0" w:color="DCDCD6"/>
          <w:top w:val="single" w:sz="8" w:color="101312"/>
          <w:bottom w:val="single" w:sz="8" w:color="101312"/>
          <w:insideH w:val="single" w:sz="4" w:color="DCDCD6"/>
        </w:tblBorders>
      </w:tblPr>
      <w:tblGrid>
        <w:gridCol w:w="1474"/>
        <w:gridCol w:w="6236"/>
        <w:gridCol w:w="2154"/>
      </w:tblGrid>
      <w:tr>
        <w:trPr>
          <w:tblHeader w:val="true"/>
        </w:trPr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/>
                <w:color w:val="101312"/>
                <w:sz w:val="14"/>
              </w:rPr>
              <w:t>REF</w:t>
            </w:r>
          </w:p>
        </w:tc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/>
                <w:color w:val="101312"/>
                <w:sz w:val="14"/>
              </w:rPr>
              <w:t>ITEM</w:t>
            </w:r>
          </w:p>
        </w:tc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/>
                <w:color w:val="101312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147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A.01</w:t>
            </w:r>
          </w:p>
        </w:tc>
        <w:tc>
          <w:tcPr>
            <w:tcW w:type="dxa" w:w="6236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Source inventory</w:t>
            </w:r>
          </w:p>
        </w:tc>
        <w:tc>
          <w:tcPr>
            <w:tcW w:type="dxa" w:w="215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Verified</w:t>
            </w:r>
          </w:p>
        </w:tc>
      </w:tr>
      <w:tr>
        <w:trPr>
          <w:cantSplit/>
        </w:trPr>
        <w:tc>
          <w:tcPr>
            <w:tcW w:type="dxa" w:w="147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A.02</w:t>
            </w:r>
          </w:p>
        </w:tc>
        <w:tc>
          <w:tcPr>
            <w:tcW w:type="dxa" w:w="6236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Supporting data</w:t>
            </w:r>
          </w:p>
        </w:tc>
        <w:tc>
          <w:tcPr>
            <w:tcW w:type="dxa" w:w="215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Attach / reference</w:t>
            </w:r>
          </w:p>
        </w:tc>
      </w:tr>
      <w:tr>
        <w:trPr>
          <w:cantSplit/>
        </w:trPr>
        <w:tc>
          <w:tcPr>
            <w:tcW w:type="dxa" w:w="147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A.03</w:t>
            </w:r>
          </w:p>
        </w:tc>
        <w:tc>
          <w:tcPr>
            <w:tcW w:type="dxa" w:w="6236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Approvals</w:t>
            </w:r>
          </w:p>
        </w:tc>
        <w:tc>
          <w:tcPr>
            <w:tcW w:type="dxa" w:w="215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Record as applicable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1020" w:bottom="794" w:left="102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798"/>
      <w:gridCol w:w="1871"/>
      <w:gridCol w:w="2041"/>
      <w:gridCol w:w="2154"/>
    </w:tblGrid>
    <w:tr>
      <w:tc>
        <w:tcPr>
          <w:tcW w:type="dxa" w:w="2466"/>
          <w:tcMar>
            <w:top w:w="70" w:type="dxa"/>
            <w:start w:w="0" w:type="dxa"/>
            <w:bottom w:w="0" w:type="dxa"/>
            <w:end w:w="0" w:type="dxa"/>
          </w:tcMar>
          <w:tcBorders>
            <w:top w:val="single" w:sz="4" w:color="DCDCD6"/>
          </w:tcBorders>
        </w:tcPr>
        <w:p>
          <w:r>
            <w:rPr>
              <w:rFonts w:ascii="IBM Plex Mono" w:hAnsi="IBM Plex Mono" w:eastAsia="IBM Plex Mono" w:cs="IBM Plex Mono"/>
              <w:b w:val="0"/>
              <w:color w:val="5A5F5C"/>
              <w:sz w:val="14"/>
            </w:rPr>
            <w:t>SENTRA-DOC-SPEC-001</w:t>
          </w:r>
        </w:p>
      </w:tc>
      <w:tc>
        <w:tcPr>
          <w:tcW w:type="dxa" w:w="2466"/>
          <w:tcMar>
            <w:top w:w="70" w:type="dxa"/>
            <w:start w:w="0" w:type="dxa"/>
            <w:bottom w:w="0" w:type="dxa"/>
            <w:end w:w="0" w:type="dxa"/>
          </w:tcMar>
          <w:tcBorders>
            <w:top w:val="single" w:sz="4" w:color="DCDCD6"/>
          </w:tcBorders>
        </w:tcPr>
        <w:p>
          <w:pPr>
            <w:jc w:val="right"/>
          </w:pPr>
          <w:r>
            <w:rPr>
              <w:rFonts w:ascii="IBM Plex Mono" w:hAnsi="IBM Plex Mono" w:eastAsia="IBM Plex Mono" w:cs="IBM Plex Mono"/>
              <w:b w:val="0"/>
              <w:color w:val="5A5F5C"/>
              <w:sz w:val="14"/>
            </w:rPr>
            <w:t>v1.1</w:t>
          </w:r>
        </w:p>
      </w:tc>
      <w:tc>
        <w:tcPr>
          <w:tcW w:type="dxa" w:w="2466"/>
          <w:tcMar>
            <w:top w:w="70" w:type="dxa"/>
            <w:start w:w="0" w:type="dxa"/>
            <w:bottom w:w="0" w:type="dxa"/>
            <w:end w:w="0" w:type="dxa"/>
          </w:tcMar>
          <w:tcBorders>
            <w:top w:val="single" w:sz="4" w:color="DCDCD6"/>
          </w:tcBorders>
        </w:tcPr>
        <w:p>
          <w:pPr>
            <w:jc w:val="right"/>
          </w:pPr>
          <w:r>
            <w:rPr>
              <w:rFonts w:ascii="IBM Plex Mono" w:hAnsi="IBM Plex Mono" w:eastAsia="IBM Plex Mono" w:cs="IBM Plex Mono"/>
              <w:b w:val="0"/>
              <w:color w:val="5A5F5C"/>
              <w:sz w:val="14"/>
            </w:rPr>
            <w:t xml:space="preserve">PAGE </w:t>
          </w:r>
          <w:r/>
          <w:fldSimple w:instr="PAGE"/>
        </w:p>
      </w:tc>
      <w:tc>
        <w:tcPr>
          <w:tcW w:type="dxa" w:w="2466"/>
          <w:tcMar>
            <w:top w:w="70" w:type="dxa"/>
            <w:start w:w="0" w:type="dxa"/>
            <w:bottom w:w="0" w:type="dxa"/>
            <w:end w:w="0" w:type="dxa"/>
          </w:tcMar>
          <w:tcBorders>
            <w:top w:val="single" w:sz="4" w:color="DCDCD6"/>
          </w:tcBorders>
        </w:tcPr>
        <w:p>
          <w:pPr>
            <w:jc w:val="right"/>
          </w:pPr>
          <w:r>
            <w:rPr>
              <w:rFonts w:ascii="IBM Plex Mono" w:hAnsi="IBM Plex Mono" w:eastAsia="IBM Plex Mono" w:cs="IBM Plex Mono"/>
              <w:b w:val="0"/>
              <w:color w:val="5A5F5C"/>
              <w:sz w:val="14"/>
            </w:rPr>
            <w:t>INTERNAL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ayout w:type="fixed"/>
      <w:tblLook w:firstColumn="1" w:firstRow="1" w:lastColumn="0" w:lastRow="0" w:noHBand="0" w:noVBand="1" w:val="04A0"/>
    </w:tblPr>
    <w:tblGrid>
      <w:gridCol w:w="6350"/>
      <w:gridCol w:w="3515"/>
    </w:tblGrid>
    <w:tr>
      <w:tc>
        <w:tcPr>
          <w:tcW w:type="dxa" w:w="4932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sz="4" w:color="DCDCD6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234000" cy="234000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entra-logomark-master-black-1024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4000" cy="23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IBM Plex Mono" w:hAnsi="IBM Plex Mono" w:eastAsia="IBM Plex Mono" w:cs="IBM Plex Mono"/>
              <w:b/>
              <w:color w:val="101312"/>
              <w:sz w:val="14"/>
            </w:rPr>
            <w:t xml:space="preserve">  SENTRA ARTIFICIAL INTELLIGENCE</w:t>
          </w:r>
        </w:p>
      </w:tc>
      <w:tc>
        <w:tcPr>
          <w:tcW w:type="dxa" w:w="4932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sz="4" w:color="DCDCD6"/>
          </w:tcBorders>
        </w:tcPr>
        <w:p>
          <w:pPr>
            <w:jc w:val="right"/>
          </w:pPr>
          <w:r>
            <w:rPr>
              <w:rFonts w:ascii="IBM Plex Mono" w:hAnsi="IBM Plex Mono" w:eastAsia="IBM Plex Mono" w:cs="IBM Plex Mono"/>
              <w:b w:val="0"/>
              <w:color w:val="5A5F5C"/>
              <w:sz w:val="14"/>
            </w:rPr>
            <w:t>DOCUMENT SYSTEM / CANONICAL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IBM Plex Sans" w:hAnsi="IBM Plex Sans"/>
      <w:color w:val="10131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chivo" w:hAnsi="Archivo"/>
      <w:b/>
      <w:bCs/>
      <w:color w:val="101312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chivo" w:hAnsi="Archivo"/>
      <w:b/>
      <w:bCs/>
      <w:color w:val="10131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rchivo" w:hAnsi="Archivo"/>
      <w:b/>
      <w:bCs/>
      <w:color w:val="10131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Archivo" w:hAnsi="Archivo"/>
      <w:b/>
      <w:color w:val="101312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ntraLabel">
    <w:name w:val="Sentra Label"/>
    <w:pPr>
      <w:spacing w:after="100"/>
    </w:pPr>
    <w:rPr>
      <w:rFonts w:ascii="IBM Plex Mono" w:hAnsi="IBM Plex Mono"/>
      <w:b w:val="0"/>
      <w:color w:val="5A5F5C"/>
      <w:sz w:val="15"/>
    </w:rPr>
  </w:style>
  <w:style w:type="paragraph" w:customStyle="1" w:styleId="SentraMeta">
    <w:name w:val="Sentra Meta"/>
    <w:pPr>
      <w:spacing w:after="100"/>
    </w:pPr>
    <w:rPr>
      <w:rFonts w:ascii="IBM Plex Mono" w:hAnsi="IBM Plex Mono"/>
      <w:b w:val="0"/>
      <w:color w:val="5A5F5C"/>
      <w:sz w:val="16"/>
    </w:rPr>
  </w:style>
  <w:style w:type="paragraph" w:customStyle="1" w:styleId="SentraLead">
    <w:name w:val="Sentra Lead"/>
    <w:pPr>
      <w:spacing w:after="100"/>
    </w:pPr>
    <w:rPr>
      <w:rFonts w:ascii="IBM Plex Sans" w:hAnsi="IBM Plex Sans"/>
      <w:b w:val="0"/>
      <w:color w:val="101312"/>
      <w:sz w:val="24"/>
    </w:rPr>
  </w:style>
  <w:style w:type="paragraph" w:customStyle="1" w:styleId="SentraQuote">
    <w:name w:val="Sentra Quote"/>
    <w:pPr>
      <w:spacing w:after="100"/>
    </w:pPr>
    <w:rPr>
      <w:rFonts w:ascii="IBM Plex Sans" w:hAnsi="IBM Plex Sans"/>
      <w:b w:val="0"/>
      <w:color w:val="101312"/>
      <w:sz w:val="3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Sentra Corporate Document Style Specification v1.1</dc:title>
  <dc:subject>Sentra Corporate Document System</dc:subject>
  <dc:creator>Sentra Artificial Intelligence</dc:creator>
  <cp:keywords>Sentra Artificial Intelligence; Corporate Document System; v1.1; FINAL; CANONICAL</cp:keywords>
  <dc:description>Status: FINAL; Authority: CANONICAL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