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Online/Hybrid Long Template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6858000" cy="111145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sun-logo-syllab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1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nstitution"/>
      </w:pPr>
      <w:r>
        <w:t xml:space="preserve">California State University, Northridge</w:t>
      </w:r>
    </w:p>
    <w:bookmarkStart w:id="23" w:name="course-information"/>
    <w:p>
      <w:pPr>
        <w:pStyle w:val="Heading1"/>
      </w:pPr>
      <w:r>
        <w:t xml:space="preserve">1. Course Information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Course</w:t>
            </w:r>
          </w:p>
        </w:tc>
        <w:tc>
          <w:tcPr/>
          <w:p>
            <w:pPr>
              <w:pStyle w:val="Compact"/>
            </w:pPr>
            <w:r>
              <w:t xml:space="preserve">[Course Subject and Number] - [Course Title]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[Semester and Year]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Course Modality</w:t>
            </w:r>
          </w:p>
        </w:tc>
        <w:tc>
          <w:tcPr/>
          <w:p>
            <w:pPr>
              <w:pStyle w:val="Compact"/>
            </w:pPr>
            <w:r>
              <w:t xml:space="preserve">Online/Hybrid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In-Person Meetings</w:t>
            </w:r>
          </w:p>
        </w:tc>
        <w:tc>
          <w:tcPr/>
          <w:p>
            <w:pPr>
              <w:pStyle w:val="Compact"/>
            </w:pPr>
            <w:r>
              <w:t xml:space="preserve">[Days/Times if hybrid, or</w:t>
            </w:r>
            <w:r>
              <w:t xml:space="preserve"> </w:t>
            </w:r>
            <w:r>
              <w:t xml:space="preserve">“Fully Online”</w:t>
            </w:r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Virtual Sessions</w:t>
            </w:r>
          </w:p>
        </w:tc>
        <w:tc>
          <w:tcPr/>
          <w:p>
            <w:pPr>
              <w:pStyle w:val="Compact"/>
            </w:pPr>
            <w:r>
              <w:t xml:space="preserve">[Synchronous meeting times or</w:t>
            </w:r>
            <w:r>
              <w:t xml:space="preserve"> </w:t>
            </w:r>
            <w:r>
              <w:t xml:space="preserve">“Asynchronous”</w:t>
            </w:r>
            <w:r>
              <w:t xml:space="preserve">]</w:t>
            </w:r>
          </w:p>
        </w:tc>
      </w:tr>
    </w:tbl>
    <w:bookmarkEnd w:id="23"/>
    <w:bookmarkStart w:id="24" w:name="instructor-information"/>
    <w:p>
      <w:pPr>
        <w:pStyle w:val="Heading1"/>
      </w:pPr>
      <w:r>
        <w:t xml:space="preserve">2. Instructor Information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Instructor</w:t>
            </w:r>
          </w:p>
        </w:tc>
        <w:tc>
          <w:tcPr/>
          <w:p>
            <w:pPr>
              <w:pStyle w:val="Compact"/>
            </w:pPr>
            <w:r>
              <w:t xml:space="preserve">[Your Name]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Virtual Office Hours</w:t>
            </w:r>
          </w:p>
        </w:tc>
        <w:tc>
          <w:tcPr/>
          <w:p>
            <w:pPr>
              <w:pStyle w:val="Compact"/>
            </w:pPr>
            <w:r>
              <w:t xml:space="preserve">[Days, Times, and Platform (e.g., Zoom)]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[your.email@csun.edu]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Response Time</w:t>
            </w:r>
          </w:p>
        </w:tc>
        <w:tc>
          <w:tcPr/>
          <w:p>
            <w:pPr>
              <w:pStyle w:val="Compact"/>
            </w:pPr>
            <w:r>
              <w:t xml:space="preserve">[Expected email response time]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Virtual Office Link</w:t>
            </w:r>
          </w:p>
        </w:tc>
        <w:tc>
          <w:tcPr/>
          <w:p>
            <w:pPr>
              <w:pStyle w:val="Compact"/>
            </w:pPr>
            <w:r>
              <w:t xml:space="preserve">[Zoom/Teams meeting link]</w:t>
            </w:r>
          </w:p>
        </w:tc>
      </w:tr>
    </w:tbl>
    <w:bookmarkEnd w:id="24"/>
    <w:bookmarkStart w:id="25" w:name="course-description-and-format"/>
    <w:p>
      <w:pPr>
        <w:pStyle w:val="Heading1"/>
      </w:pPr>
      <w:r>
        <w:t xml:space="preserve">3. Course Description and Format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Catalog Description</w:t>
            </w:r>
          </w:p>
        </w:tc>
        <w:tc>
          <w:tcPr/>
          <w:p>
            <w:pPr>
              <w:pStyle w:val="Compact"/>
            </w:pPr>
            <w:r>
              <w:t xml:space="preserve">[Insert official catalog description]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Prerequisites</w:t>
            </w:r>
          </w:p>
        </w:tc>
        <w:tc>
          <w:tcPr/>
          <w:p>
            <w:pPr>
              <w:pStyle w:val="Compact"/>
            </w:pPr>
            <w:r>
              <w:t xml:space="preserve">[List prerequisites or state</w:t>
            </w:r>
            <w:r>
              <w:t xml:space="preserve"> </w:t>
            </w:r>
            <w:r>
              <w:t xml:space="preserve">“None”</w:t>
            </w:r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Requirements</w:t>
            </w:r>
          </w:p>
        </w:tc>
        <w:tc>
          <w:tcPr/>
          <w:p>
            <w:pPr>
              <w:pStyle w:val="Compact"/>
            </w:pPr>
            <w:r>
              <w:t xml:space="preserve">- Reliable internet connection</w:t>
            </w:r>
            <w:r>
              <w:t xml:space="preserve">- Computer with webcam and microphone</w:t>
            </w:r>
            <w:r>
              <w:t xml:space="preserve">- [Additional specific software/hardware]</w:t>
            </w:r>
          </w:p>
        </w:tc>
      </w:tr>
    </w:tbl>
    <w:bookmarkEnd w:id="25"/>
    <w:bookmarkStart w:id="27" w:name="online-learning-environment"/>
    <w:p>
      <w:pPr>
        <w:pStyle w:val="Heading1"/>
      </w:pPr>
      <w:r>
        <w:t xml:space="preserve">4. Online Learning Environment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77"/>
        <w:gridCol w:w="5142"/>
      </w:tblGrid>
      <w:tr>
        <w:tc>
          <w:tcPr/>
          <w:p>
            <w:pPr>
              <w:pStyle w:val="Compact"/>
            </w:pPr>
            <w:r>
              <w:t xml:space="preserve">Learning Management System</w:t>
            </w:r>
          </w:p>
        </w:tc>
        <w:tc>
          <w:tcPr/>
          <w:p>
            <w:pPr>
              <w:pStyle w:val="Compact"/>
            </w:pPr>
            <w:r>
              <w:t xml:space="preserve">Canvas (</w:t>
            </w:r>
            <w:hyperlink r:id="rId26">
              <w:r>
                <w:rPr>
                  <w:rStyle w:val="Hyperlink"/>
                </w:rPr>
                <w:t xml:space="preserve">canvas.csun.edu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Virtual Meetings</w:t>
            </w:r>
          </w:p>
        </w:tc>
        <w:tc>
          <w:tcPr/>
          <w:p>
            <w:pPr>
              <w:pStyle w:val="Compact"/>
            </w:pPr>
            <w:r>
              <w:t xml:space="preserve">[Zoom/Teams/Other platform]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Required Software</w:t>
            </w:r>
          </w:p>
        </w:tc>
        <w:tc>
          <w:tcPr/>
          <w:p>
            <w:pPr>
              <w:pStyle w:val="Compact"/>
            </w:pPr>
            <w:r>
              <w:t xml:space="preserve">[List required applications]</w:t>
            </w:r>
          </w:p>
        </w:tc>
      </w:tr>
    </w:tbl>
    <w:bookmarkEnd w:id="27"/>
    <w:bookmarkStart w:id="28" w:name="student-learning-outcomes"/>
    <w:p>
      <w:pPr>
        <w:pStyle w:val="Heading1"/>
      </w:pPr>
      <w:r>
        <w:t xml:space="preserve">5. Student Learning Outcomes</w:t>
      </w:r>
    </w:p>
    <w:p>
      <w:pPr>
        <w:pStyle w:val="FirstParagraph"/>
      </w:pPr>
      <w:r>
        <w:t xml:space="preserve">Upon completion of this course, students will be able to:</w:t>
      </w:r>
    </w:p>
    <w:p>
      <w:pPr>
        <w:pStyle w:val="Compact"/>
        <w:numPr>
          <w:ilvl w:val="0"/>
          <w:numId w:val="1001"/>
        </w:numPr>
      </w:pPr>
      <w:r>
        <w:t xml:space="preserve">[Learning Outcome 1]</w:t>
      </w:r>
    </w:p>
    <w:p>
      <w:pPr>
        <w:pStyle w:val="Compact"/>
        <w:numPr>
          <w:ilvl w:val="0"/>
          <w:numId w:val="1001"/>
        </w:numPr>
      </w:pPr>
      <w:r>
        <w:t xml:space="preserve">[Learning Outcome 2]</w:t>
      </w:r>
    </w:p>
    <w:p>
      <w:pPr>
        <w:pStyle w:val="Compact"/>
        <w:numPr>
          <w:ilvl w:val="0"/>
          <w:numId w:val="1001"/>
        </w:numPr>
      </w:pPr>
      <w:r>
        <w:t xml:space="preserve">[Learning Outcome 3]</w:t>
      </w:r>
    </w:p>
    <w:bookmarkEnd w:id="28"/>
    <w:bookmarkStart w:id="32" w:name="course-requirements-and-grading"/>
    <w:p>
      <w:pPr>
        <w:pStyle w:val="Heading1"/>
      </w:pPr>
      <w:r>
        <w:t xml:space="preserve">6. Course Requirements and Grading</w:t>
      </w:r>
    </w:p>
    <w:bookmarkStart w:id="29" w:name="online-participation-and-engagement"/>
    <w:p>
      <w:pPr>
        <w:pStyle w:val="Heading2"/>
      </w:pPr>
      <w:r>
        <w:t xml:space="preserve">6.1 Online Participation and Engagement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Discussion Forums</w:t>
            </w:r>
          </w:p>
        </w:tc>
        <w:tc>
          <w:tcPr/>
          <w:p>
            <w:pPr>
              <w:pStyle w:val="Compact"/>
            </w:pPr>
            <w:r>
              <w:t xml:space="preserve">[Participation requirements]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Virtual Sessions</w:t>
            </w:r>
          </w:p>
        </w:tc>
        <w:tc>
          <w:tcPr/>
          <w:p>
            <w:pPr>
              <w:pStyle w:val="Compact"/>
            </w:pPr>
            <w:r>
              <w:t xml:space="preserve">[Attendance/participation policy]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Group Work</w:t>
            </w:r>
          </w:p>
        </w:tc>
        <w:tc>
          <w:tcPr/>
          <w:p>
            <w:pPr>
              <w:pStyle w:val="Compact"/>
            </w:pPr>
            <w:r>
              <w:t xml:space="preserve">[Online collaboration expectations]</w:t>
            </w:r>
          </w:p>
        </w:tc>
      </w:tr>
    </w:tbl>
    <w:bookmarkEnd w:id="29"/>
    <w:bookmarkStart w:id="30" w:name="assignments-and-assessment"/>
    <w:p>
      <w:pPr>
        <w:pStyle w:val="Heading2"/>
      </w:pPr>
      <w:r>
        <w:t xml:space="preserve">6.2 Assignments and 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Assignment</w:t>
            </w:r>
          </w:p>
        </w:tc>
        <w:tc>
          <w:tcPr/>
          <w:p>
            <w:pPr>
              <w:pStyle w:val="Compact"/>
            </w:pPr>
            <w:r>
              <w:t xml:space="preserve">Points/Percentage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Online Discussions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Virtual Projects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Digital Submissions</w:t>
            </w:r>
          </w:p>
        </w:tc>
        <w:tc>
          <w:tcPr/>
          <w:p>
            <w:pPr>
              <w:pStyle w:val="Compact"/>
            </w:pPr>
            <w:r>
              <w:t xml:space="preserve">[XX%]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100%</w:t>
            </w:r>
          </w:p>
        </w:tc>
      </w:tr>
    </w:tbl>
    <w:bookmarkEnd w:id="30"/>
    <w:bookmarkStart w:id="31" w:name="grading-scale"/>
    <w:p>
      <w:pPr>
        <w:pStyle w:val="Heading2"/>
      </w:pPr>
      <w:r>
        <w:t xml:space="preserve">6.3 Grading Scale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Grade</w:t>
            </w:r>
          </w:p>
        </w:tc>
        <w:tc>
          <w:tcPr/>
          <w:p>
            <w:pPr>
              <w:pStyle w:val="Compact"/>
            </w:pPr>
            <w:r>
              <w:t xml:space="preserve">Range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93-100%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A-</w:t>
            </w:r>
          </w:p>
        </w:tc>
        <w:tc>
          <w:tcPr/>
          <w:p>
            <w:pPr>
              <w:pStyle w:val="Compact"/>
            </w:pPr>
            <w:r>
              <w:t xml:space="preserve">90-92%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B+</w:t>
            </w:r>
          </w:p>
        </w:tc>
        <w:tc>
          <w:tcPr/>
          <w:p>
            <w:pPr>
              <w:pStyle w:val="Compact"/>
            </w:pPr>
            <w:r>
              <w:t xml:space="preserve">87-89%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83-86%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B-</w:t>
            </w:r>
          </w:p>
        </w:tc>
        <w:tc>
          <w:tcPr/>
          <w:p>
            <w:pPr>
              <w:pStyle w:val="Compact"/>
            </w:pPr>
            <w:r>
              <w:t xml:space="preserve">80-82%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C+</w:t>
            </w:r>
          </w:p>
        </w:tc>
        <w:tc>
          <w:tcPr/>
          <w:p>
            <w:pPr>
              <w:pStyle w:val="Compact"/>
            </w:pPr>
            <w:r>
              <w:t xml:space="preserve">77-79%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73-76%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C-</w:t>
            </w:r>
          </w:p>
        </w:tc>
        <w:tc>
          <w:tcPr/>
          <w:p>
            <w:pPr>
              <w:pStyle w:val="Compact"/>
            </w:pPr>
            <w:r>
              <w:t xml:space="preserve">70-72%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D+</w:t>
            </w:r>
          </w:p>
        </w:tc>
        <w:tc>
          <w:tcPr/>
          <w:p>
            <w:pPr>
              <w:pStyle w:val="Compact"/>
            </w:pPr>
            <w:r>
              <w:t xml:space="preserve">67-69%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63-66%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D-</w:t>
            </w:r>
          </w:p>
        </w:tc>
        <w:tc>
          <w:tcPr/>
          <w:p>
            <w:pPr>
              <w:pStyle w:val="Compact"/>
            </w:pPr>
            <w:r>
              <w:t xml:space="preserve">60-62%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Below 60%</w:t>
            </w:r>
          </w:p>
        </w:tc>
      </w:tr>
    </w:tbl>
    <w:bookmarkEnd w:id="31"/>
    <w:bookmarkEnd w:id="32"/>
    <w:bookmarkStart w:id="37" w:name="online-course-policies"/>
    <w:p>
      <w:pPr>
        <w:pStyle w:val="Heading1"/>
      </w:pPr>
      <w:r>
        <w:t xml:space="preserve">7. Online Course Policies</w:t>
      </w:r>
    </w:p>
    <w:bookmarkStart w:id="33" w:name="online-participation"/>
    <w:p>
      <w:pPr>
        <w:pStyle w:val="Heading2"/>
      </w:pPr>
      <w:r>
        <w:t xml:space="preserve">7.1 Online Participation</w:t>
      </w:r>
    </w:p>
    <w:p>
      <w:pPr>
        <w:pStyle w:val="FirstParagraph"/>
      </w:pPr>
      <w:r>
        <w:t xml:space="preserve">[Specific expectations for online engagement]</w:t>
      </w:r>
    </w:p>
    <w:bookmarkEnd w:id="33"/>
    <w:bookmarkStart w:id="34" w:name="digital-submission-policy"/>
    <w:p>
      <w:pPr>
        <w:pStyle w:val="Heading2"/>
      </w:pPr>
      <w:r>
        <w:t xml:space="preserve">7.2 Digital Submission Policy</w:t>
      </w:r>
    </w:p>
    <w:p>
      <w:pPr>
        <w:pStyle w:val="FirstParagraph"/>
      </w:pPr>
      <w:r>
        <w:t xml:space="preserve">[File formats, submission procedures, late work policy]</w:t>
      </w:r>
    </w:p>
    <w:bookmarkEnd w:id="34"/>
    <w:bookmarkStart w:id="35" w:name="technical-issues"/>
    <w:p>
      <w:pPr>
        <w:pStyle w:val="Heading2"/>
      </w:pPr>
      <w:r>
        <w:t xml:space="preserve">7.3 Technical Issues</w:t>
      </w:r>
    </w:p>
    <w:p>
      <w:pPr>
        <w:pStyle w:val="FirstParagraph"/>
      </w:pPr>
      <w:r>
        <w:t xml:space="preserve">[Protocol for handling technical difficulties]</w:t>
      </w:r>
    </w:p>
    <w:bookmarkEnd w:id="35"/>
    <w:bookmarkStart w:id="36" w:name="online-communication-guidelines"/>
    <w:p>
      <w:pPr>
        <w:pStyle w:val="Heading2"/>
      </w:pPr>
      <w:r>
        <w:t xml:space="preserve">7.4 Online Communication Guidelines</w:t>
      </w:r>
    </w:p>
    <w:p>
      <w:pPr>
        <w:pStyle w:val="Compact"/>
        <w:numPr>
          <w:ilvl w:val="0"/>
          <w:numId w:val="1002"/>
        </w:numPr>
      </w:pPr>
      <w:r>
        <w:t xml:space="preserve">[Netiquette expectations]</w:t>
      </w:r>
    </w:p>
    <w:p>
      <w:pPr>
        <w:pStyle w:val="Compact"/>
        <w:numPr>
          <w:ilvl w:val="0"/>
          <w:numId w:val="1002"/>
        </w:numPr>
      </w:pPr>
      <w:r>
        <w:t xml:space="preserve">[Communication tools and response times]</w:t>
      </w:r>
    </w:p>
    <w:p>
      <w:pPr>
        <w:pStyle w:val="Compact"/>
        <w:numPr>
          <w:ilvl w:val="0"/>
          <w:numId w:val="1002"/>
        </w:numPr>
      </w:pPr>
      <w:r>
        <w:t xml:space="preserve">[Virtual office hours protocol]</w:t>
      </w:r>
    </w:p>
    <w:bookmarkEnd w:id="36"/>
    <w:bookmarkEnd w:id="37"/>
    <w:bookmarkStart w:id="38" w:name="technology-support"/>
    <w:p>
      <w:pPr>
        <w:pStyle w:val="Heading1"/>
      </w:pPr>
      <w:r>
        <w:t xml:space="preserve">8. Technology Support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  <w:r>
              <w:t xml:space="preserve">Contact/Information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CSUN IT Help Center</w:t>
            </w:r>
          </w:p>
        </w:tc>
        <w:tc>
          <w:tcPr/>
          <w:p>
            <w:pPr>
              <w:pStyle w:val="Compact"/>
            </w:pPr>
            <w:r>
              <w:t xml:space="preserve">(818) 677-1400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Canvas Support</w:t>
            </w:r>
          </w:p>
        </w:tc>
        <w:tc>
          <w:tcPr/>
          <w:p>
            <w:pPr>
              <w:pStyle w:val="Compact"/>
            </w:pPr>
            <w:r>
              <w:t xml:space="preserve">[Online Chat/Phone]</w:t>
            </w:r>
          </w:p>
        </w:tc>
      </w:tr>
      <w:tr>
        <w:tc>
          <w:tcPr/>
          <w:p>
            <w:pPr>
              <w:pStyle w:val="Compact"/>
            </w:pPr>
            <w:r>
              <w:t xml:space="preserve">[Other Tech Support]</w:t>
            </w:r>
          </w:p>
        </w:tc>
        <w:tc>
          <w:tcPr/>
          <w:p>
            <w:pPr>
              <w:pStyle w:val="Compact"/>
            </w:pPr>
            <w:r>
              <w:t xml:space="preserve">[Contact information]</w:t>
            </w:r>
          </w:p>
        </w:tc>
      </w:tr>
    </w:tbl>
    <w:bookmarkEnd w:id="38"/>
    <w:bookmarkStart w:id="42" w:name="university-policies-and-resources"/>
    <w:p>
      <w:pPr>
        <w:pStyle w:val="Heading1"/>
      </w:pPr>
      <w:r>
        <w:t xml:space="preserve">9. University Policies and Resources</w:t>
      </w:r>
    </w:p>
    <w:bookmarkStart w:id="39" w:name="online-learning-resources"/>
    <w:p>
      <w:pPr>
        <w:pStyle w:val="Heading2"/>
      </w:pPr>
      <w:r>
        <w:t xml:space="preserve">9.1 Online Learning Resources</w:t>
      </w:r>
    </w:p>
    <w:p>
      <w:pPr>
        <w:pStyle w:val="FirstParagraph"/>
      </w:pPr>
      <w:r>
        <w:t xml:space="preserve">[Links to CSUN online learning support services]</w:t>
      </w:r>
    </w:p>
    <w:bookmarkEnd w:id="39"/>
    <w:bookmarkStart w:id="40" w:name="disability-resources"/>
    <w:p>
      <w:pPr>
        <w:pStyle w:val="Heading2"/>
      </w:pPr>
      <w:r>
        <w:t xml:space="preserve">9.2 Disability Resources</w:t>
      </w:r>
    </w:p>
    <w:p>
      <w:pPr>
        <w:pStyle w:val="FirstParagraph"/>
      </w:pPr>
      <w:r>
        <w:t xml:space="preserve">If you have a disability and need accommodations, please register with the Disability Resources and Educational Services (DRES) office or the National Center on Deafness (NCOD). Contact DRES at (818) 677-2684 or NCOD at (818) 677-2054.</w:t>
      </w:r>
    </w:p>
    <w:bookmarkEnd w:id="40"/>
    <w:bookmarkStart w:id="41" w:name="academic-integrity-in-online-learning"/>
    <w:p>
      <w:pPr>
        <w:pStyle w:val="Heading2"/>
      </w:pPr>
      <w:r>
        <w:t xml:space="preserve">9.3 Academic Integrity in Online Learning</w:t>
      </w:r>
    </w:p>
    <w:p>
      <w:pPr>
        <w:pStyle w:val="FirstParagraph"/>
      </w:pPr>
      <w:r>
        <w:t xml:space="preserve">[Specific policies regarding online academic integrity]</w:t>
      </w:r>
    </w:p>
    <w:bookmarkEnd w:id="41"/>
    <w:bookmarkEnd w:id="42"/>
    <w:bookmarkStart w:id="43" w:name="course-schedule"/>
    <w:p>
      <w:pPr>
        <w:pStyle w:val="Heading1"/>
      </w:pPr>
      <w:r>
        <w:t xml:space="preserve">10. Course Schedule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t xml:space="preserve">Online Activities &amp; Deadlines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  <w:r>
              <w:t xml:space="preserve">- [Online tasks]</w:t>
            </w:r>
            <w:r>
              <w:t xml:space="preserve">- [Virtual meetings]</w:t>
            </w:r>
            <w:r>
              <w:t xml:space="preserve">- [Deadlines]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  <w:r>
              <w:t xml:space="preserve">- [Online tasks]</w:t>
            </w:r>
            <w:r>
              <w:t xml:space="preserve">- [Virtual meetings]</w:t>
            </w:r>
            <w:r>
              <w:t xml:space="preserve">- [Deadlines]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  <w:r>
              <w:t xml:space="preserve">- [Online tasks]</w:t>
            </w:r>
            <w:r>
              <w:t xml:space="preserve">- [Virtual meetings]</w:t>
            </w:r>
            <w:r>
              <w:t xml:space="preserve">- [Deadlines]</w:t>
            </w:r>
          </w:p>
        </w:tc>
      </w:tr>
    </w:tbl>
    <w:p>
      <w:pPr>
        <w:pStyle w:val="BodyText"/>
      </w:pPr>
      <w:r>
        <w:t xml:space="preserve">// …continue for remaining weeks…</w:t>
      </w:r>
    </w:p>
    <w:p>
      <w:pPr>
        <w:pStyle w:val="BodyText"/>
      </w:pPr>
      <w:r>
        <w:rPr>
          <w:i/>
          <w:iCs/>
        </w:rPr>
        <w:t xml:space="preserve">Note: This schedule is tentative and subject to change. All changes will be announced through Canvas.</w:t>
      </w:r>
    </w:p>
    <w:bookmarkEnd w:id="43"/>
    <w:sectPr w:rsidR="00FC693F" w:rsidRPr="0006063C" w:rsidSect="00034616">
      <w:headerReference r:id="rId9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ook w:firstColumn="1" w:firstRow="1" w:lastColumn="0" w:lastRow="0" w:noHBand="0" w:noVBand="1" w:val="04A0"/>
    </w:tblPr>
    <w:tblGrid>
      <w:gridCol w:w="3429000"/>
      <w:gridCol w:w="3429000"/>
    </w:tblGrid>
    <w:tr>
      <w:tc>
        <w:tcPr>
          <w:tcW w:type="dxa" w:w="342900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2821064" cy="457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sun-logo-syllab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064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429000"/>
          <w:vAlign w:val="center"/>
        </w:tcPr>
        <w:p>
          <w:pPr>
            <w:spacing w:after="0" w:before="0"/>
            <w:jc w:val="right"/>
          </w:pPr>
          <w:r>
            <w:rPr>
              <w:rFonts w:ascii="Arial" w:hAnsi="Arial"/>
              <w:sz w:val="24"/>
            </w:rPr>
            <w:t>[Course Number]</w:t>
            <w:br/>
            <w:t>[Term]</w:t>
          </w:r>
        </w:p>
      </w:tc>
    </w:tr>
  </w:tbl>
  <w:p/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  <w:pPr>
      <w:spacing w:line="360" w:lineRule="auto"/>
    </w:pPr>
    <w:rPr>
      <w:rFonts w:ascii="Arial" w:hAnsi="Arial"/>
      <w:sz w:val="24"/>
    </w:rPr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="Arial" w:asciiTheme="majorHAnsi" w:cstheme="majorBidi" w:eastAsiaTheme="majorEastAsia" w:hAnsi="Arial" w:hAnsiTheme="majorHAnsi"/>
      <w:b/>
      <w:bCs/>
      <w:color w:val="D22030"/>
      <w:sz w:val="32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="Arial" w:asciiTheme="majorHAnsi" w:cstheme="majorBidi" w:eastAsiaTheme="majorEastAsia" w:hAnsi="Arial" w:hAnsiTheme="majorHAnsi"/>
      <w:b/>
      <w:bCs/>
      <w:color w:val="D22030"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spacing w:line="240" w:lineRule="auto"/>
      <w:ind w:left="360"/>
      <w:contextualSpacing/>
    </w:pPr>
    <w:rPr>
      <w:rFonts w:ascii="Arial" w:hAnsi="Arial"/>
      <w:sz w:val="24"/>
    </w:r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ListParagraph"/>
    <w:uiPriority w:val="99"/>
    <w:unhideWhenUsed/>
    <w:rsid w:val="00326F90"/>
    <w:pPr>
      <w:numPr>
        <w:numId w:val="1"/>
      </w:numPr>
      <w:spacing w:line="240" w:lineRule="auto"/>
      <w:ind w:left="360"/>
      <w:contextualSpacing/>
    </w:pPr>
    <w:rPr>
      <w:rFonts w:ascii="Arial" w:hAnsi="Arial"/>
      <w:sz w:val="24"/>
    </w:r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Institution">
    <w:name w:val="Institu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20" Target="media/rId20.png" /><Relationship Type="http://schemas.openxmlformats.org/officeDocument/2006/relationships/hyperlink" Id="rId26" Target="https://canvas.csun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anvas.csun.edu" TargetMode="External" 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Online/Hybrid Long Template</dc:title>
  <dc:creator/>
  <cp:keywords/>
  <dcterms:created xsi:type="dcterms:W3CDTF">2025-02-15T20:17:57Z</dcterms:created>
  <dcterms:modified xsi:type="dcterms:W3CDTF">2025-02-15T20:17:57Z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