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CSUN Course Syllabus 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alifornia-state-university-northridge"/>
    <w:p>
      <w:pPr>
        <w:pStyle w:val="Heading1"/>
      </w:pPr>
      <w:r>
        <w:t xml:space="preserve">1. California State University, Northridge</w:t>
      </w:r>
    </w:p>
    <w:bookmarkStart w:id="20" w:name="department-name"/>
    <w:p>
      <w:pPr>
        <w:pStyle w:val="Heading2"/>
      </w:pPr>
      <w:r>
        <w:t xml:space="preserve">1.1 [Department Name]</w:t>
      </w:r>
    </w:p>
    <w:bookmarkEnd w:id="20"/>
    <w:bookmarkStart w:id="21" w:name="course-number---course-title"/>
    <w:p>
      <w:pPr>
        <w:pStyle w:val="Heading2"/>
      </w:pPr>
      <w:r>
        <w:t xml:space="preserve">1.2 [Course Number] - [Course Title]</w:t>
      </w:r>
    </w:p>
    <w:p>
      <w:pPr>
        <w:pStyle w:val="FirstParagraph"/>
      </w:pPr>
      <w:r>
        <w:rPr>
          <w:b/>
          <w:bCs/>
        </w:rPr>
        <w:t xml:space="preserve">Semester:</w:t>
      </w:r>
      <w:r>
        <w:t xml:space="preserve"> </w:t>
      </w:r>
      <w:r>
        <w:t xml:space="preserve">[Semester Year]</w:t>
      </w:r>
      <w:r>
        <w:br/>
      </w:r>
      <w:r>
        <w:rPr>
          <w:b/>
          <w:bCs/>
        </w:rPr>
        <w:t xml:space="preserve">Last Updated:</w:t>
      </w:r>
      <w:r>
        <w:t xml:space="preserve"> </w:t>
      </w:r>
      <w:r>
        <w:t xml:space="preserve">[Date of Last Revision]</w:t>
      </w:r>
    </w:p>
    <w:bookmarkEnd w:id="21"/>
    <w:bookmarkStart w:id="22" w:name="course-information"/>
    <w:p>
      <w:pPr>
        <w:pStyle w:val="Heading2"/>
      </w:pPr>
      <w:r>
        <w:t xml:space="preserve">1.3 Course Information</w:t>
      </w:r>
    </w:p>
    <w:tbl>
      <w:tblPr>
        <w:tblStyle w:val="Table"/>
        <w:tblW w:type="pct" w:w="5000"/>
        <w:tblLayout w:type="fixed"/>
        <w:tblLook w:firstRow="1" w:lastRow="0" w:firstColumn="0" w:lastColumn="0" w:noHBand="0" w:noVBand="0" w:val="0020"/>
      </w:tblPr>
      <w:tblGrid>
        <w:gridCol w:w="2340"/>
        <w:gridCol w:w="1620"/>
        <w:gridCol w:w="2340"/>
        <w:gridCol w:w="162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Class Number/Section</w:t>
            </w:r>
          </w:p>
        </w:tc>
        <w:tc>
          <w:tcPr/>
          <w:p>
            <w:pPr>
              <w:pStyle w:val="Compact"/>
            </w:pPr>
            <w:r>
              <w:t xml:space="preserve">[Class Number]</w:t>
            </w:r>
          </w:p>
        </w:tc>
        <w:tc>
          <w:tcPr/>
          <w:p>
            <w:pPr>
              <w:pStyle w:val="Compact"/>
            </w:pPr>
            <w:r>
              <w:t xml:space="preserve">Class Days/Time</w:t>
            </w:r>
          </w:p>
        </w:tc>
        <w:tc>
          <w:tcPr/>
          <w:p>
            <w:pPr>
              <w:pStyle w:val="Compact"/>
            </w:pPr>
            <w:r>
              <w:t xml:space="preserve">[Days and Times]</w:t>
            </w:r>
          </w:p>
        </w:tc>
      </w:tr>
      <w:tr>
        <w:tc>
          <w:tcPr/>
          <w:p>
            <w:pPr>
              <w:pStyle w:val="Compact"/>
            </w:pPr>
            <w:r>
              <w:t xml:space="preserve">Course Format</w:t>
            </w:r>
          </w:p>
        </w:tc>
        <w:tc>
          <w:tcPr/>
          <w:p>
            <w:pPr>
              <w:pStyle w:val="Compact"/>
            </w:pPr>
            <w:r>
              <w:t xml:space="preserve">[In-Person/Online/Hybrid]</w:t>
            </w:r>
          </w:p>
        </w:tc>
        <w:tc>
          <w:tcPr/>
          <w:p>
            <w:pPr>
              <w:pStyle w:val="Compact"/>
            </w:pPr>
            <w:r>
              <w:t xml:space="preserve">Location</w:t>
            </w:r>
          </w:p>
        </w:tc>
        <w:tc>
          <w:tcPr/>
          <w:p>
            <w:pPr>
              <w:pStyle w:val="Compact"/>
            </w:pPr>
            <w:r>
              <w:t xml:space="preserve">[Classroom/Online/Both]</w:t>
            </w:r>
          </w:p>
        </w:tc>
      </w:tr>
      <w:tr>
        <w:tc>
          <w:tcPr/>
          <w:p>
            <w:pPr>
              <w:pStyle w:val="Compact"/>
            </w:pPr>
            <w:r>
              <w:t xml:space="preserve">Prerequisites</w:t>
            </w:r>
          </w:p>
        </w:tc>
        <w:tc>
          <w:tcPr/>
          <w:p>
            <w:pPr>
              <w:pStyle w:val="Compact"/>
            </w:pPr>
            <w:r>
              <w:t xml:space="preserve">[List prerequisites or</w:t>
            </w:r>
            <w:r>
              <w:t xml:space="preserve"> </w:t>
            </w:r>
            <w:r>
              <w:t xml:space="preserve">“None”</w:t>
            </w:r>
            <w:r>
              <w:t xml:space="preserve">]</w:t>
            </w:r>
          </w:p>
        </w:tc>
        <w:tc>
          <w:tcPr/>
          <w:p>
            <w:pPr>
              <w:pStyle w:val="Compact"/>
            </w:pPr>
            <w:r>
              <w:t xml:space="preserve">GE Category</w:t>
            </w:r>
          </w:p>
        </w:tc>
        <w:tc>
          <w:tcPr/>
          <w:p>
            <w:pPr>
              <w:pStyle w:val="Compact"/>
            </w:pPr>
            <w:r>
              <w:t xml:space="preserve">[If applicable]</w:t>
            </w:r>
          </w:p>
        </w:tc>
      </w:tr>
      <w:tr>
        <w:tc>
          <w:tcPr/>
          <w:p>
            <w:pPr>
              <w:pStyle w:val="Compact"/>
            </w:pPr>
            <w:r>
              <w:t xml:space="preserve">Writing Intensive</w:t>
            </w:r>
          </w:p>
        </w:tc>
        <w:tc>
          <w:tcPr/>
          <w:p>
            <w:pPr>
              <w:pStyle w:val="Compact"/>
            </w:pPr>
            <w:r>
              <w:t xml:space="preserve">[Yes/No]</w:t>
            </w:r>
          </w:p>
        </w:tc>
        <w:tc>
          <w:tcPr/>
          <w:p>
            <w:pPr>
              <w:pStyle w:val="Compact"/>
            </w:pPr>
            <w:r>
              <w:t xml:space="preserve">Information Competence</w:t>
            </w:r>
          </w:p>
        </w:tc>
        <w:tc>
          <w:tcPr/>
          <w:p>
            <w:pPr>
              <w:pStyle w:val="Compact"/>
            </w:pPr>
            <w:r>
              <w:t xml:space="preserve">[Yes/No]</w:t>
            </w:r>
          </w:p>
        </w:tc>
      </w:tr>
    </w:tbl>
    <w:bookmarkEnd w:id="22"/>
    <w:bookmarkStart w:id="23" w:name="instructor-information"/>
    <w:p>
      <w:pPr>
        <w:pStyle w:val="Heading2"/>
      </w:pPr>
      <w:r>
        <w:t xml:space="preserve">1.4 Instructor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Name</w:t>
            </w:r>
          </w:p>
        </w:tc>
        <w:tc>
          <w:tcPr/>
          <w:p>
            <w:pPr>
              <w:pStyle w:val="Compact"/>
            </w:pPr>
            <w:r>
              <w:t xml:space="preserve">[Instructor Name]</w:t>
            </w:r>
          </w:p>
        </w:tc>
        <w:tc>
          <w:tcPr/>
          <w:p>
            <w:pPr>
              <w:pStyle w:val="Compact"/>
            </w:pPr>
            <w:r>
              <w:t xml:space="preserve">Email</w:t>
            </w:r>
          </w:p>
        </w:tc>
        <w:tc>
          <w:tcPr/>
          <w:p>
            <w:pPr>
              <w:pStyle w:val="Compact"/>
            </w:pPr>
            <w:r>
              <w:t xml:space="preserve">[CSUN Email Address]</w:t>
            </w:r>
          </w:p>
        </w:tc>
      </w:tr>
      <w:tr>
        <w:tc>
          <w:tcPr/>
          <w:p>
            <w:pPr>
              <w:pStyle w:val="Compact"/>
            </w:pPr>
            <w:r>
              <w:t xml:space="preserve">Office Location</w:t>
            </w:r>
          </w:p>
        </w:tc>
        <w:tc>
          <w:tcPr/>
          <w:p>
            <w:pPr>
              <w:pStyle w:val="Compact"/>
            </w:pPr>
            <w:r>
              <w:t xml:space="preserve">[Office Location]</w:t>
            </w:r>
          </w:p>
        </w:tc>
        <w:tc>
          <w:tcPr/>
          <w:p>
            <w:pPr>
              <w:pStyle w:val="Compact"/>
            </w:pPr>
            <w:r>
              <w:t xml:space="preserve">Phone</w:t>
            </w:r>
          </w:p>
        </w:tc>
        <w:tc>
          <w:tcPr/>
          <w:p>
            <w:pPr>
              <w:pStyle w:val="Compact"/>
            </w:pPr>
            <w:r>
              <w:t xml:space="preserve">[Office Phone]</w:t>
            </w:r>
          </w:p>
        </w:tc>
      </w:tr>
      <w:tr>
        <w:tc>
          <w:tcPr/>
          <w:p>
            <w:pPr>
              <w:pStyle w:val="Compact"/>
            </w:pPr>
            <w:r>
              <w:t xml:space="preserve">Office Hours</w:t>
            </w:r>
          </w:p>
        </w:tc>
        <w:tc>
          <w:tcPr/>
          <w:p>
            <w:pPr>
              <w:pStyle w:val="Compact"/>
            </w:pPr>
            <w:r>
              <w:t xml:space="preserve">[Hours]</w:t>
            </w:r>
          </w:p>
        </w:tc>
        <w:tc>
          <w:tcPr/>
          <w:p>
            <w:pPr>
              <w:pStyle w:val="Compact"/>
            </w:pPr>
            <w:r>
              <w:t xml:space="preserve">Response Time</w:t>
            </w:r>
          </w:p>
        </w:tc>
        <w:tc>
          <w:tcPr/>
          <w:p>
            <w:pPr>
              <w:pStyle w:val="Compact"/>
            </w:pPr>
            <w:r>
              <w:t xml:space="preserve">[Expected response time]</w:t>
            </w:r>
          </w:p>
        </w:tc>
      </w:tr>
    </w:tbl>
    <w:bookmarkEnd w:id="23"/>
    <w:bookmarkStart w:id="24" w:name="course-description"/>
    <w:p>
      <w:pPr>
        <w:pStyle w:val="Heading2"/>
      </w:pPr>
      <w:r>
        <w:t xml:space="preserve">1.5 Course Description</w:t>
      </w:r>
    </w:p>
    <w:p>
      <w:pPr>
        <w:pStyle w:val="FirstParagraph"/>
      </w:pPr>
      <w:r>
        <w:t xml:space="preserve">[Official catalog description]</w:t>
      </w:r>
    </w:p>
    <w:bookmarkEnd w:id="24"/>
    <w:bookmarkStart w:id="25" w:name="course-student-learning-outcomes"/>
    <w:p>
      <w:pPr>
        <w:pStyle w:val="Heading2"/>
      </w:pPr>
      <w:r>
        <w:t xml:space="preserve">1.6 Course Student Learning Outcomes</w:t>
      </w:r>
    </w:p>
    <w:p>
      <w:pPr>
        <w:pStyle w:val="FirstParagraph"/>
      </w:pPr>
      <w:r>
        <w:t xml:space="preserve">Upon successful completion of this course, students will be able to:</w:t>
      </w:r>
    </w:p>
    <w:p>
      <w:pPr>
        <w:pStyle w:val="Compact"/>
        <w:numPr>
          <w:ilvl w:val="0"/>
          <w:numId w:val="1001"/>
        </w:numPr>
      </w:pPr>
      <w:r>
        <w:t xml:space="preserve">[Learning Outcome 1]</w:t>
      </w:r>
    </w:p>
    <w:p>
      <w:pPr>
        <w:pStyle w:val="Compact"/>
        <w:numPr>
          <w:ilvl w:val="0"/>
          <w:numId w:val="1001"/>
        </w:numPr>
      </w:pPr>
      <w:r>
        <w:t xml:space="preserve">[Learning Outcome 2]</w:t>
      </w:r>
    </w:p>
    <w:p>
      <w:pPr>
        <w:pStyle w:val="Compact"/>
        <w:numPr>
          <w:ilvl w:val="0"/>
          <w:numId w:val="1001"/>
        </w:numPr>
      </w:pPr>
      <w:r>
        <w:t xml:space="preserve">[Learning Outcome 3]</w:t>
      </w:r>
    </w:p>
    <w:p>
      <w:pPr>
        <w:pStyle w:val="FirstParagraph"/>
      </w:pPr>
      <w:r>
        <w:t xml:space="preserve">[Include department learning objectives if applicable]</w:t>
      </w:r>
    </w:p>
    <w:bookmarkEnd w:id="25"/>
    <w:bookmarkStart w:id="28" w:name="required-materials"/>
    <w:p>
      <w:pPr>
        <w:pStyle w:val="Heading2"/>
      </w:pPr>
      <w:r>
        <w:t xml:space="preserve">1.7 Required Materials</w:t>
      </w:r>
    </w:p>
    <w:bookmarkStart w:id="26" w:name="course-materials"/>
    <w:p>
      <w:pPr>
        <w:pStyle w:val="Heading3"/>
      </w:pPr>
      <w:r>
        <w:t xml:space="preserve">1.7.1 Course Materials</w:t>
      </w:r>
    </w:p>
    <w:p>
      <w:pPr>
        <w:pStyle w:val="Compact"/>
        <w:numPr>
          <w:ilvl w:val="0"/>
          <w:numId w:val="1002"/>
        </w:numPr>
      </w:pPr>
      <w:r>
        <w:t xml:space="preserve">[Textbook information including ISBN]</w:t>
      </w:r>
    </w:p>
    <w:p>
      <w:pPr>
        <w:pStyle w:val="Compact"/>
        <w:numPr>
          <w:ilvl w:val="0"/>
          <w:numId w:val="1002"/>
        </w:numPr>
      </w:pPr>
      <w:r>
        <w:t xml:space="preserve">[Additional materials]</w:t>
      </w:r>
    </w:p>
    <w:bookmarkEnd w:id="26"/>
    <w:bookmarkStart w:id="27" w:name="technology-requirements"/>
    <w:p>
      <w:pPr>
        <w:pStyle w:val="Heading3"/>
      </w:pPr>
      <w:r>
        <w:t xml:space="preserve">1.7.2 Technology Requirements</w:t>
      </w:r>
    </w:p>
    <w:p>
      <w:pPr>
        <w:pStyle w:val="Compact"/>
        <w:numPr>
          <w:ilvl w:val="0"/>
          <w:numId w:val="1003"/>
        </w:numPr>
      </w:pPr>
      <w:r>
        <w:t xml:space="preserve">Reliable internet connection</w:t>
      </w:r>
    </w:p>
    <w:p>
      <w:pPr>
        <w:pStyle w:val="Compact"/>
        <w:numPr>
          <w:ilvl w:val="0"/>
          <w:numId w:val="1003"/>
        </w:numPr>
      </w:pPr>
      <w:r>
        <w:t xml:space="preserve">Computer or device capable of [specify requirements]</w:t>
      </w:r>
    </w:p>
    <w:p>
      <w:pPr>
        <w:pStyle w:val="Compact"/>
        <w:numPr>
          <w:ilvl w:val="0"/>
          <w:numId w:val="1003"/>
        </w:numPr>
      </w:pPr>
      <w:r>
        <w:t xml:space="preserve">[Required software and where to obtain it]</w:t>
      </w:r>
    </w:p>
    <w:p>
      <w:pPr>
        <w:pStyle w:val="Compact"/>
        <w:numPr>
          <w:ilvl w:val="0"/>
          <w:numId w:val="1003"/>
        </w:numPr>
      </w:pPr>
      <w:r>
        <w:t xml:space="preserve">Canvas Learning Management System</w:t>
      </w:r>
    </w:p>
    <w:p>
      <w:pPr>
        <w:pStyle w:val="Compact"/>
        <w:numPr>
          <w:ilvl w:val="0"/>
          <w:numId w:val="1003"/>
        </w:numPr>
      </w:pPr>
      <w:r>
        <w:t xml:space="preserve">[Other specific technology needs]</w:t>
      </w:r>
    </w:p>
    <w:bookmarkEnd w:id="27"/>
    <w:bookmarkEnd w:id="28"/>
    <w:bookmarkStart w:id="31" w:name="course-structure-and-communication"/>
    <w:p>
      <w:pPr>
        <w:pStyle w:val="Heading2"/>
      </w:pPr>
      <w:r>
        <w:t xml:space="preserve">1.8 Course Structure and Communication</w:t>
      </w:r>
    </w:p>
    <w:bookmarkStart w:id="29" w:name="canvas-usage"/>
    <w:p>
      <w:pPr>
        <w:pStyle w:val="Heading3"/>
      </w:pPr>
      <w:r>
        <w:t xml:space="preserve">1.8.1 Canvas Usage</w:t>
      </w:r>
    </w:p>
    <w:p>
      <w:pPr>
        <w:pStyle w:val="Compact"/>
        <w:numPr>
          <w:ilvl w:val="0"/>
          <w:numId w:val="1004"/>
        </w:numPr>
      </w:pPr>
      <w:r>
        <w:t xml:space="preserve">All course materials will be posted on Canvas</w:t>
      </w:r>
    </w:p>
    <w:p>
      <w:pPr>
        <w:pStyle w:val="Compact"/>
        <w:numPr>
          <w:ilvl w:val="0"/>
          <w:numId w:val="1004"/>
        </w:numPr>
      </w:pPr>
      <w:r>
        <w:t xml:space="preserve">Assignments must be submitted through Canvas</w:t>
      </w:r>
    </w:p>
    <w:p>
      <w:pPr>
        <w:pStyle w:val="Compact"/>
        <w:numPr>
          <w:ilvl w:val="0"/>
          <w:numId w:val="1004"/>
        </w:numPr>
      </w:pPr>
      <w:r>
        <w:t xml:space="preserve">Accepted file formats: [list formats]</w:t>
      </w:r>
    </w:p>
    <w:p>
      <w:pPr>
        <w:pStyle w:val="Compact"/>
        <w:numPr>
          <w:ilvl w:val="0"/>
          <w:numId w:val="1004"/>
        </w:numPr>
      </w:pPr>
      <w:r>
        <w:t xml:space="preserve">File naming convention: [specify convention]</w:t>
      </w:r>
    </w:p>
    <w:bookmarkEnd w:id="29"/>
    <w:bookmarkStart w:id="30" w:name="communication-guidelines"/>
    <w:p>
      <w:pPr>
        <w:pStyle w:val="Heading3"/>
      </w:pPr>
      <w:r>
        <w:t xml:space="preserve">1.8.2 Communication Guidelines</w:t>
      </w:r>
    </w:p>
    <w:p>
      <w:pPr>
        <w:pStyle w:val="Compact"/>
        <w:numPr>
          <w:ilvl w:val="0"/>
          <w:numId w:val="1005"/>
        </w:numPr>
      </w:pPr>
      <w:r>
        <w:t xml:space="preserve">Primary communication method: [Canvas messages/CSUN email]</w:t>
      </w:r>
    </w:p>
    <w:p>
      <w:pPr>
        <w:pStyle w:val="Compact"/>
        <w:numPr>
          <w:ilvl w:val="0"/>
          <w:numId w:val="1005"/>
        </w:numPr>
      </w:pPr>
      <w:r>
        <w:t xml:space="preserve">Expected response time: [timeframe]</w:t>
      </w:r>
    </w:p>
    <w:p>
      <w:pPr>
        <w:pStyle w:val="Compact"/>
        <w:numPr>
          <w:ilvl w:val="0"/>
          <w:numId w:val="1005"/>
        </w:numPr>
      </w:pPr>
      <w:r>
        <w:t xml:space="preserve">Virtual office hours: [platform and access information]</w:t>
      </w:r>
    </w:p>
    <w:p>
      <w:pPr>
        <w:pStyle w:val="Compact"/>
        <w:numPr>
          <w:ilvl w:val="0"/>
          <w:numId w:val="1005"/>
        </w:numPr>
      </w:pPr>
      <w:r>
        <w:t xml:space="preserve">Discussion forum etiquette:</w:t>
      </w:r>
    </w:p>
    <w:p>
      <w:pPr>
        <w:pStyle w:val="Compact"/>
        <w:numPr>
          <w:ilvl w:val="1"/>
          <w:numId w:val="1006"/>
        </w:numPr>
      </w:pPr>
      <w:r>
        <w:t xml:space="preserve">Be respectful and professional</w:t>
      </w:r>
    </w:p>
    <w:p>
      <w:pPr>
        <w:pStyle w:val="Compact"/>
        <w:numPr>
          <w:ilvl w:val="1"/>
          <w:numId w:val="1006"/>
        </w:numPr>
      </w:pPr>
      <w:r>
        <w:t xml:space="preserve">[Additional netiquette guidelines]</w:t>
      </w:r>
    </w:p>
    <w:bookmarkEnd w:id="30"/>
    <w:bookmarkEnd w:id="31"/>
    <w:bookmarkStart w:id="33" w:name="course-requirements-and-grading"/>
    <w:p>
      <w:pPr>
        <w:pStyle w:val="Heading2"/>
      </w:pPr>
      <w:r>
        <w:t xml:space="preserve">1.9 Course Requirements and Grading</w:t>
      </w:r>
    </w:p>
    <w:tbl>
      <w:tblPr>
        <w:tblStyle w:val="Table"/>
        <w:tblW w:type="pct" w:w="5000"/>
        <w:tblLayout w:type="fixed"/>
        <w:tblLook w:firstRow="1" w:lastRow="0" w:firstColumn="0" w:lastColumn="0" w:noHBand="0" w:noVBand="0" w:val="0020"/>
      </w:tblPr>
      <w:tblGrid>
        <w:gridCol w:w="1440"/>
        <w:gridCol w:w="2520"/>
        <w:gridCol w:w="1440"/>
        <w:gridCol w:w="2520"/>
      </w:tblGrid>
      <w:tr>
        <w:trPr>
          <w:tblHeader w:val="on"/>
        </w:trPr>
        <w:tc>
          <w:tcPr/>
          <w:p>
            <w:pPr>
              <w:pStyle w:val="Compact"/>
            </w:pPr>
            <w:r>
              <w:t xml:space="preserve">Assignment</w:t>
            </w:r>
          </w:p>
        </w:tc>
        <w:tc>
          <w:tcPr/>
          <w:p>
            <w:pPr>
              <w:pStyle w:val="Compact"/>
            </w:pPr>
            <w:r>
              <w:t xml:space="preserve">Percentage &amp; Due Date</w:t>
            </w:r>
          </w:p>
        </w:tc>
        <w:tc>
          <w:tcPr/>
          <w:p>
            <w:pPr>
              <w:pStyle w:val="Compact"/>
            </w:pPr>
            <w:r>
              <w:t xml:space="preserve">Assignment</w:t>
            </w:r>
          </w:p>
        </w:tc>
        <w:tc>
          <w:tcPr/>
          <w:p>
            <w:pPr>
              <w:pStyle w:val="Compact"/>
            </w:pPr>
            <w:r>
              <w:t xml:space="preserve">Percentage &amp; Due Date</w:t>
            </w:r>
          </w:p>
        </w:tc>
      </w:tr>
      <w:tr>
        <w:tc>
          <w:tcPr/>
          <w:p>
            <w:pPr>
              <w:pStyle w:val="Compact"/>
            </w:pPr>
            <w:r>
              <w:t xml:space="preserve">[Assignment 1]</w:t>
            </w:r>
          </w:p>
        </w:tc>
        <w:tc>
          <w:tcPr/>
          <w:p>
            <w:pPr>
              <w:pStyle w:val="Compact"/>
            </w:pPr>
            <w:r>
              <w:t xml:space="preserve">[%] - [Date]</w:t>
            </w:r>
          </w:p>
        </w:tc>
        <w:tc>
          <w:tcPr/>
          <w:p>
            <w:pPr>
              <w:pStyle w:val="Compact"/>
            </w:pPr>
            <w:r>
              <w:t xml:space="preserve">[Assignment 2]</w:t>
            </w:r>
          </w:p>
        </w:tc>
        <w:tc>
          <w:tcPr/>
          <w:p>
            <w:pPr>
              <w:pStyle w:val="Compact"/>
            </w:pPr>
            <w:r>
              <w:t xml:space="preserve">[%] - [Date]</w:t>
            </w:r>
          </w:p>
        </w:tc>
      </w:tr>
      <w:tr>
        <w:tc>
          <w:tcPr/>
          <w:p>
            <w:pPr>
              <w:pStyle w:val="Compact"/>
            </w:pPr>
            <w:r>
              <w:t xml:space="preserve">[Assignment 3]</w:t>
            </w:r>
          </w:p>
        </w:tc>
        <w:tc>
          <w:tcPr/>
          <w:p>
            <w:pPr>
              <w:pStyle w:val="Compact"/>
            </w:pPr>
            <w:r>
              <w:t xml:space="preserve">[%] - [Date]</w:t>
            </w:r>
          </w:p>
        </w:tc>
        <w:tc>
          <w:tcPr/>
          <w:p>
            <w:pPr>
              <w:pStyle w:val="Compact"/>
            </w:pPr>
            <w:r>
              <w:t xml:space="preserve">[Assignment 4]</w:t>
            </w:r>
          </w:p>
        </w:tc>
        <w:tc>
          <w:tcPr/>
          <w:p>
            <w:pPr>
              <w:pStyle w:val="Compact"/>
            </w:pPr>
            <w:r>
              <w:t xml:space="preserve">[%] - [Date]</w:t>
            </w:r>
          </w:p>
        </w:tc>
      </w:tr>
    </w:tbl>
    <w:bookmarkStart w:id="32" w:name="grading-scale"/>
    <w:p>
      <w:pPr>
        <w:pStyle w:val="Heading3"/>
      </w:pPr>
      <w:r>
        <w:t xml:space="preserve">1.9.1 Grading Scale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r>
      <w:tr>
        <w:tc>
          <w:tcPr/>
          <w:p>
            <w:pPr>
              <w:pStyle w:val="Compact"/>
            </w:pPr>
            <w:r>
              <w:t xml:space="preserve">A (93-100%)</w:t>
            </w:r>
          </w:p>
        </w:tc>
        <w:tc>
          <w:tcPr/>
          <w:p>
            <w:pPr>
              <w:pStyle w:val="Compact"/>
            </w:pPr>
            <w:r>
              <w:t xml:space="preserve">B+ (87-89%)</w:t>
            </w:r>
          </w:p>
        </w:tc>
        <w:tc>
          <w:tcPr/>
          <w:p>
            <w:pPr>
              <w:pStyle w:val="Compact"/>
            </w:pPr>
            <w:r>
              <w:t xml:space="preserve">C+ (77-79%)</w:t>
            </w:r>
          </w:p>
        </w:tc>
        <w:tc>
          <w:tcPr/>
          <w:p>
            <w:pPr>
              <w:pStyle w:val="Compact"/>
            </w:pPr>
            <w:r>
              <w:t xml:space="preserve">D+ (67-69%)</w:t>
            </w:r>
          </w:p>
        </w:tc>
      </w:tr>
      <w:tr>
        <w:tc>
          <w:tcPr/>
          <w:p>
            <w:pPr>
              <w:pStyle w:val="Compact"/>
            </w:pPr>
            <w:r>
              <w:t xml:space="preserve">A- (90-92%)</w:t>
            </w:r>
          </w:p>
        </w:tc>
        <w:tc>
          <w:tcPr/>
          <w:p>
            <w:pPr>
              <w:pStyle w:val="Compact"/>
            </w:pPr>
            <w:r>
              <w:t xml:space="preserve">B (83-86%)</w:t>
            </w:r>
          </w:p>
        </w:tc>
        <w:tc>
          <w:tcPr/>
          <w:p>
            <w:pPr>
              <w:pStyle w:val="Compact"/>
            </w:pPr>
            <w:r>
              <w:t xml:space="preserve">C (73-76%)</w:t>
            </w:r>
          </w:p>
        </w:tc>
        <w:tc>
          <w:tcPr/>
          <w:p>
            <w:pPr>
              <w:pStyle w:val="Compact"/>
            </w:pPr>
            <w:r>
              <w:t xml:space="preserve">D (63-66%)</w:t>
            </w:r>
          </w:p>
        </w:tc>
      </w:tr>
      <w:tr>
        <w:tc>
          <w:tcPr/>
          <w:p>
            <w:pPr>
              <w:pStyle w:val="Compact"/>
            </w:pPr>
          </w:p>
        </w:tc>
        <w:tc>
          <w:tcPr/>
          <w:p>
            <w:pPr>
              <w:pStyle w:val="Compact"/>
            </w:pPr>
            <w:r>
              <w:t xml:space="preserve">B- (80-82%)</w:t>
            </w:r>
          </w:p>
        </w:tc>
        <w:tc>
          <w:tcPr/>
          <w:p>
            <w:pPr>
              <w:pStyle w:val="Compact"/>
            </w:pPr>
            <w:r>
              <w:t xml:space="preserve">C- (70-72%)</w:t>
            </w:r>
          </w:p>
        </w:tc>
        <w:tc>
          <w:tcPr/>
          <w:p>
            <w:pPr>
              <w:pStyle w:val="Compact"/>
            </w:pPr>
            <w:r>
              <w:t xml:space="preserve">D- (60-62%)</w:t>
            </w:r>
          </w:p>
        </w:tc>
      </w:tr>
      <w:tr>
        <w:tc>
          <w:tcPr/>
          <w:p>
            <w:pPr>
              <w:pStyle w:val="Compact"/>
            </w:pPr>
          </w:p>
        </w:tc>
        <w:tc>
          <w:tcPr/>
          <w:p>
            <w:pPr>
              <w:pStyle w:val="Compact"/>
            </w:pPr>
          </w:p>
        </w:tc>
        <w:tc>
          <w:tcPr/>
          <w:p>
            <w:pPr>
              <w:pStyle w:val="Compact"/>
            </w:pPr>
          </w:p>
        </w:tc>
        <w:tc>
          <w:tcPr/>
          <w:p>
            <w:pPr>
              <w:pStyle w:val="Compact"/>
            </w:pPr>
            <w:r>
              <w:t xml:space="preserve">F (Below 60%)</w:t>
            </w:r>
          </w:p>
        </w:tc>
      </w:tr>
    </w:tbl>
    <w:bookmarkEnd w:id="32"/>
    <w:bookmarkEnd w:id="33"/>
    <w:bookmarkStart w:id="37" w:name="course-policies"/>
    <w:p>
      <w:pPr>
        <w:pStyle w:val="Heading2"/>
      </w:pPr>
      <w:r>
        <w:t xml:space="preserve">1.10 Course Policies</w:t>
      </w:r>
    </w:p>
    <w:bookmarkStart w:id="34" w:name="attendance-and-participation"/>
    <w:p>
      <w:pPr>
        <w:pStyle w:val="Heading3"/>
      </w:pPr>
      <w:r>
        <w:t xml:space="preserve">1.10.1 Attendance and Participation</w:t>
      </w:r>
    </w:p>
    <w:p>
      <w:pPr>
        <w:pStyle w:val="Compact"/>
        <w:numPr>
          <w:ilvl w:val="0"/>
          <w:numId w:val="1007"/>
        </w:numPr>
      </w:pPr>
      <w:r>
        <w:t xml:space="preserve">[In-person attendance requirements]</w:t>
      </w:r>
    </w:p>
    <w:p>
      <w:pPr>
        <w:pStyle w:val="Compact"/>
        <w:numPr>
          <w:ilvl w:val="0"/>
          <w:numId w:val="1007"/>
        </w:numPr>
      </w:pPr>
      <w:r>
        <w:t xml:space="preserve">[Online participation expectations]</w:t>
      </w:r>
    </w:p>
    <w:p>
      <w:pPr>
        <w:pStyle w:val="Compact"/>
        <w:numPr>
          <w:ilvl w:val="0"/>
          <w:numId w:val="1007"/>
        </w:numPr>
      </w:pPr>
      <w:r>
        <w:t xml:space="preserve">[Minimum Canvas login frequency]</w:t>
      </w:r>
    </w:p>
    <w:bookmarkEnd w:id="34"/>
    <w:bookmarkStart w:id="35" w:name="late-work-policy"/>
    <w:p>
      <w:pPr>
        <w:pStyle w:val="Heading3"/>
      </w:pPr>
      <w:r>
        <w:t xml:space="preserve">1.10.2 Late Work Policy</w:t>
      </w:r>
    </w:p>
    <w:p>
      <w:pPr>
        <w:pStyle w:val="Compact"/>
        <w:numPr>
          <w:ilvl w:val="0"/>
          <w:numId w:val="1008"/>
        </w:numPr>
      </w:pPr>
      <w:r>
        <w:t xml:space="preserve">[Detail late work policy]</w:t>
      </w:r>
    </w:p>
    <w:p>
      <w:pPr>
        <w:pStyle w:val="Compact"/>
        <w:numPr>
          <w:ilvl w:val="0"/>
          <w:numId w:val="1008"/>
        </w:numPr>
      </w:pPr>
      <w:r>
        <w:t xml:space="preserve">[Technical issues protocol]</w:t>
      </w:r>
    </w:p>
    <w:bookmarkEnd w:id="35"/>
    <w:bookmarkStart w:id="36" w:name="academic-dishonesty-policy"/>
    <w:p>
      <w:pPr>
        <w:pStyle w:val="Heading3"/>
      </w:pPr>
      <w:r>
        <w:t xml:space="preserve">1.10.3 Academic Dishonesty Policy</w:t>
      </w:r>
    </w:p>
    <w:p>
      <w:pPr>
        <w:pStyle w:val="FirstParagraph"/>
      </w:pPr>
      <w:r>
        <w:t xml:space="preserve">Students are expected to follow CSUN’s Academic Dishonesty Policy. Violations include cheating, plagiarism, or other forms of academic misconduct. Any form of academic dishonesty will not be tolerated and may result in a failing grade for the assignment or course and possible disciplinary action.</w:t>
      </w:r>
    </w:p>
    <w:bookmarkEnd w:id="36"/>
    <w:bookmarkEnd w:id="37"/>
    <w:bookmarkStart w:id="43" w:name="X164dfc21a33bf24d49c14b0ef8c58266ac2320a"/>
    <w:p>
      <w:pPr>
        <w:pStyle w:val="Heading2"/>
      </w:pPr>
      <w:r>
        <w:t xml:space="preserve">1.11 University Policies and Student Resources</w:t>
      </w:r>
    </w:p>
    <w:bookmarkStart w:id="39" w:name="Xb44df332516ffdfa2065f22843ddf44f1c3cc3b"/>
    <w:p>
      <w:pPr>
        <w:pStyle w:val="Heading3"/>
      </w:pPr>
      <w:r>
        <w:t xml:space="preserve">1.11.1 Disability Resources and Educational Services (DRES)</w:t>
      </w:r>
    </w:p>
    <w:p>
      <w:pPr>
        <w:pStyle w:val="FirstParagraph"/>
      </w:pPr>
      <w:r>
        <w:t xml:space="preserve">Students with disabilities who need academic accommodations or assistance should contact DRES:</w:t>
      </w:r>
      <w:r>
        <w:t xml:space="preserve"> </w:t>
      </w:r>
      <w:r>
        <w:t xml:space="preserve">- Phone: (818) 677-2684</w:t>
      </w:r>
      <w:r>
        <w:t xml:space="preserve"> </w:t>
      </w:r>
      <w:r>
        <w:t xml:space="preserve">- Website:</w:t>
      </w:r>
      <w:r>
        <w:t xml:space="preserve"> </w:t>
      </w:r>
      <w:hyperlink r:id="rId38">
        <w:r>
          <w:rPr>
            <w:rStyle w:val="Hyperlink"/>
          </w:rPr>
          <w:t xml:space="preserve">www.csun.edu/dres</w:t>
        </w:r>
      </w:hyperlink>
      <w:r>
        <w:t xml:space="preserve"> </w:t>
      </w:r>
      <w:r>
        <w:t xml:space="preserve">- Location: [DRES office location]</w:t>
      </w:r>
    </w:p>
    <w:bookmarkEnd w:id="39"/>
    <w:bookmarkStart w:id="41" w:name="title-ix-compliance"/>
    <w:p>
      <w:pPr>
        <w:pStyle w:val="Heading3"/>
      </w:pPr>
      <w:r>
        <w:t xml:space="preserve">1.11.2 Title IX Compliance</w:t>
      </w:r>
    </w:p>
    <w:p>
      <w:pPr>
        <w:pStyle w:val="FirstParagraph"/>
      </w:pPr>
      <w:r>
        <w:t xml:space="preserve">CSUN does not discriminate on the basis of sex, gender, or sexual orientation in its education programs or activities. For more information about CSUN’s Title IX policies, please visit</w:t>
      </w:r>
      <w:r>
        <w:t xml:space="preserve"> </w:t>
      </w:r>
      <w:hyperlink r:id="rId40">
        <w:r>
          <w:rPr>
            <w:rStyle w:val="Hyperlink"/>
          </w:rPr>
          <w:t xml:space="preserve">www.csun.edu/eqd</w:t>
        </w:r>
      </w:hyperlink>
      <w:r>
        <w:t xml:space="preserve">.</w:t>
      </w:r>
    </w:p>
    <w:bookmarkEnd w:id="41"/>
    <w:bookmarkStart w:id="42" w:name="additional-student-resources"/>
    <w:p>
      <w:pPr>
        <w:pStyle w:val="Heading3"/>
      </w:pPr>
      <w:r>
        <w:t xml:space="preserve">1.11.3 Additional Student Resources</w:t>
      </w:r>
    </w:p>
    <w:p>
      <w:pPr>
        <w:pStyle w:val="Compact"/>
        <w:numPr>
          <w:ilvl w:val="0"/>
          <w:numId w:val="1009"/>
        </w:numPr>
      </w:pPr>
      <w:r>
        <w:t xml:space="preserve">[Learning Resource Center]</w:t>
      </w:r>
    </w:p>
    <w:p>
      <w:pPr>
        <w:pStyle w:val="Compact"/>
        <w:numPr>
          <w:ilvl w:val="0"/>
          <w:numId w:val="1009"/>
        </w:numPr>
      </w:pPr>
      <w:r>
        <w:t xml:space="preserve">[University Counseling Services]</w:t>
      </w:r>
    </w:p>
    <w:p>
      <w:pPr>
        <w:pStyle w:val="Compact"/>
        <w:numPr>
          <w:ilvl w:val="0"/>
          <w:numId w:val="1009"/>
        </w:numPr>
      </w:pPr>
      <w:r>
        <w:t xml:space="preserve">[Student Technology Support]</w:t>
      </w:r>
    </w:p>
    <w:p>
      <w:pPr>
        <w:pStyle w:val="Compact"/>
        <w:numPr>
          <w:ilvl w:val="0"/>
          <w:numId w:val="1009"/>
        </w:numPr>
      </w:pPr>
      <w:r>
        <w:t xml:space="preserve">[Other relevant campus resources]</w:t>
      </w:r>
    </w:p>
    <w:bookmarkEnd w:id="42"/>
    <w:bookmarkEnd w:id="43"/>
    <w:bookmarkStart w:id="44" w:name="course-schedule"/>
    <w:p>
      <w:pPr>
        <w:pStyle w:val="Heading2"/>
      </w:pPr>
      <w:r>
        <w:t xml:space="preserve">1.12 Course Schedule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 &amp; Topics</w:t>
            </w:r>
          </w:p>
        </w:tc>
        <w:tc>
          <w:tcPr/>
          <w:p>
            <w:pPr>
              <w:pStyle w:val="Compact"/>
            </w:pPr>
            <w:r>
              <w:t xml:space="preserve">Assignments Due</w:t>
            </w:r>
          </w:p>
        </w:tc>
        <w:tc>
          <w:tcPr/>
          <w:p>
            <w:pPr>
              <w:pStyle w:val="Compact"/>
            </w:pPr>
            <w:r>
              <w:t xml:space="preserve">Week &amp; Topics</w:t>
            </w:r>
          </w:p>
        </w:tc>
        <w:tc>
          <w:tcPr/>
          <w:p>
            <w:pPr>
              <w:pStyle w:val="Compact"/>
            </w:pPr>
            <w:r>
              <w:t xml:space="preserve">Assignments Due</w:t>
            </w:r>
          </w:p>
        </w:tc>
      </w:tr>
      <w:tr>
        <w:tc>
          <w:tcPr/>
          <w:p>
            <w:pPr>
              <w:pStyle w:val="Compact"/>
            </w:pPr>
            <w:r>
              <w:t xml:space="preserve">Week 1: [Topics]</w:t>
            </w:r>
          </w:p>
        </w:tc>
        <w:tc>
          <w:tcPr/>
          <w:p>
            <w:pPr>
              <w:pStyle w:val="Compact"/>
            </w:pPr>
            <w:r>
              <w:t xml:space="preserve">[Assignments]</w:t>
            </w:r>
          </w:p>
        </w:tc>
        <w:tc>
          <w:tcPr/>
          <w:p>
            <w:pPr>
              <w:pStyle w:val="Compact"/>
            </w:pPr>
            <w:r>
              <w:t xml:space="preserve">Week 2: [Topics]</w:t>
            </w:r>
          </w:p>
        </w:tc>
        <w:tc>
          <w:tcPr/>
          <w:p>
            <w:pPr>
              <w:pStyle w:val="Compact"/>
            </w:pPr>
            <w:r>
              <w:t xml:space="preserve">[Assignments]</w:t>
            </w:r>
          </w:p>
        </w:tc>
      </w:tr>
      <w:tr>
        <w:tc>
          <w:tcPr/>
          <w:p>
            <w:pPr>
              <w:pStyle w:val="Compact"/>
            </w:pPr>
            <w:r>
              <w:t xml:space="preserve">Week 3: [Topics]</w:t>
            </w:r>
          </w:p>
        </w:tc>
        <w:tc>
          <w:tcPr/>
          <w:p>
            <w:pPr>
              <w:pStyle w:val="Compact"/>
            </w:pPr>
            <w:r>
              <w:t xml:space="preserve">[Assignments]</w:t>
            </w:r>
          </w:p>
        </w:tc>
        <w:tc>
          <w:tcPr/>
          <w:p>
            <w:pPr>
              <w:pStyle w:val="Compact"/>
            </w:pPr>
            <w:r>
              <w:t xml:space="preserve">Week 4: [Topics]</w:t>
            </w:r>
          </w:p>
        </w:tc>
        <w:tc>
          <w:tcPr/>
          <w:p>
            <w:pPr>
              <w:pStyle w:val="Compact"/>
            </w:pPr>
            <w:r>
              <w:t xml:space="preserve">[Assignments]</w:t>
            </w:r>
          </w:p>
        </w:tc>
      </w:tr>
    </w:tbl>
    <w:bookmarkEnd w:id="44"/>
    <w:bookmarkStart w:id="45" w:name="technical-support"/>
    <w:p>
      <w:pPr>
        <w:pStyle w:val="Heading2"/>
      </w:pPr>
      <w:r>
        <w:t xml:space="preserve">1.13 Technical Support</w:t>
      </w:r>
    </w:p>
    <w:p>
      <w:pPr>
        <w:pStyle w:val="Compact"/>
        <w:numPr>
          <w:ilvl w:val="0"/>
          <w:numId w:val="1010"/>
        </w:numPr>
      </w:pPr>
      <w:r>
        <w:t xml:space="preserve">Canvas Support: [contact information]</w:t>
      </w:r>
    </w:p>
    <w:p>
      <w:pPr>
        <w:pStyle w:val="Compact"/>
        <w:numPr>
          <w:ilvl w:val="0"/>
          <w:numId w:val="1010"/>
        </w:numPr>
      </w:pPr>
      <w:r>
        <w:t xml:space="preserve">CSUN IT Help Center: [contact information]</w:t>
      </w:r>
    </w:p>
    <w:p>
      <w:pPr>
        <w:pStyle w:val="Compact"/>
        <w:numPr>
          <w:ilvl w:val="0"/>
          <w:numId w:val="1010"/>
        </w:numPr>
      </w:pPr>
      <w:r>
        <w:t xml:space="preserve">[Additional technical support resources]</w:t>
      </w:r>
    </w:p>
    <w:bookmarkEnd w:id="45"/>
    <w:bookmarkStart w:id="46" w:name="important-note"/>
    <w:p>
      <w:pPr>
        <w:pStyle w:val="Heading2"/>
      </w:pPr>
      <w:r>
        <w:t xml:space="preserve">1.14 Important Note</w:t>
      </w:r>
    </w:p>
    <w:p>
      <w:pPr>
        <w:pStyle w:val="FirstParagraph"/>
      </w:pPr>
      <w:r>
        <w:t xml:space="preserve">This syllabus is subject to change. Any modifications will be announced in class and posted on Canvas.</w:t>
      </w:r>
    </w:p>
    <w:bookmarkEnd w:id="46"/>
    <w:bookmarkEnd w:id="47"/>
    <w:sectPr w:rsidR="00FC693F" w:rsidRPr="0006063C" w:rsidSect="00034616">
      <w:head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center"/>
      <w:tblLook w:firstColumn="1" w:firstRow="1" w:lastColumn="0" w:lastRow="0" w:noHBand="0" w:noVBand="1" w:val="04A0"/>
    </w:tblPr>
    <w:tblGrid>
      <w:gridCol w:w="3429000"/>
      <w:gridCol w:w="3429000"/>
    </w:tblGrid>
    <w:tr>
      <w:tc>
        <w:tcPr>
          <w:tcW w:type="dxa" w:w="3429000"/>
          <w:vAlign w:val="center"/>
        </w:tcPr>
        <w:p>
          <w:r>
            <w:drawing>
              <wp:inline xmlns:a="http://schemas.openxmlformats.org/drawingml/2006/main" xmlns:pic="http://schemas.openxmlformats.org/drawingml/2006/picture">
                <wp:extent cx="2821064" cy="457200"/>
                <wp:docPr id="1" name="Picture 1"/>
                <wp:cNvGraphicFramePr>
                  <a:graphicFrameLocks noChangeAspect="1"/>
                </wp:cNvGraphicFramePr>
                <a:graphic>
                  <a:graphicData uri="http://schemas.openxmlformats.org/drawingml/2006/picture">
                    <pic:pic>
                      <pic:nvPicPr>
                        <pic:cNvPr id="0" name="csun-logo-syllabi.png"/>
                        <pic:cNvPicPr/>
                      </pic:nvPicPr>
                      <pic:blipFill>
                        <a:blip r:embed="rId1"/>
                        <a:stretch>
                          <a:fillRect/>
                        </a:stretch>
                      </pic:blipFill>
                      <pic:spPr>
                        <a:xfrm>
                          <a:off x="0" y="0"/>
                          <a:ext cx="2821064" cy="457200"/>
                        </a:xfrm>
                        <a:prstGeom prst="rect"/>
                      </pic:spPr>
                    </pic:pic>
                  </a:graphicData>
                </a:graphic>
              </wp:inline>
            </w:drawing>
          </w:r>
        </w:p>
      </w:tc>
      <w:tc>
        <w:tcPr>
          <w:tcW w:type="dxa" w:w="3429000"/>
          <w:vAlign w:val="center"/>
        </w:tcPr>
        <w:p>
          <w:pPr>
            <w:spacing w:after="0" w:before="0"/>
            <w:jc w:val="right"/>
          </w:pPr>
          <w:r>
            <w:rPr>
              <w:rFonts w:ascii="Arial" w:hAnsi="Arial"/>
              <w:sz w:val="24"/>
            </w:rPr>
            <w:t>[Course Number]</w:t>
            <w:br/>
            <w:t>[Term]</w:t>
          </w:r>
        </w:p>
      </w:tc>
    </w:tr>
  </w:tbl>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pPr>
      <w:spacing w:line="360" w:lineRule="auto"/>
    </w:pPr>
    <w:rPr>
      <w:rFonts w:ascii="Arial" w:hAnsi="Arial"/>
      <w:sz w:val="24"/>
    </w:rPr>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Arial" w:asciiTheme="majorHAnsi" w:cstheme="majorBidi" w:eastAsiaTheme="majorEastAsia" w:hAnsi="Arial" w:hAnsiTheme="majorHAnsi"/>
      <w:b/>
      <w:bCs/>
      <w:color w:val="D22030"/>
      <w:sz w:val="32"/>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Arial" w:asciiTheme="majorHAnsi" w:cstheme="majorBidi" w:eastAsiaTheme="majorEastAsia" w:hAnsi="Arial" w:hAnsiTheme="majorHAnsi"/>
      <w:b/>
      <w:bCs/>
      <w:color w:val="D22030"/>
      <w:sz w:val="28"/>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spacing w:line="240" w:lineRule="auto"/>
      <w:ind w:left="360"/>
      <w:contextualSpacing/>
    </w:pPr>
    <w:rPr>
      <w:rFonts w:ascii="Arial" w:hAnsi="Arial"/>
      <w:sz w:val="24"/>
    </w:r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ListParagraph"/>
    <w:uiPriority w:val="99"/>
    <w:unhideWhenUsed/>
    <w:rsid w:val="00326F90"/>
    <w:pPr>
      <w:numPr>
        <w:numId w:val="1"/>
      </w:numPr>
      <w:spacing w:line="240" w:lineRule="auto"/>
      <w:ind w:left="360"/>
      <w:contextualSpacing/>
    </w:pPr>
    <w:rPr>
      <w:rFonts w:ascii="Arial" w:hAnsi="Arial"/>
      <w:sz w:val="24"/>
    </w:r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footnotes.xml.rels><?xml version="1.0" encoding="UTF-8"?><Relationships xmlns="http://schemas.openxmlformats.org/package/2006/relationships"><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CSUN Course Syllabus Template</dc:title>
  <dc:creator/>
  <cp:keywords/>
  <dcterms:created xsi:type="dcterms:W3CDTF">2025-02-13T20:54:11Z</dcterms:created>
  <dcterms:modified xsi:type="dcterms:W3CDTF">2025-02-13T20:54:11Z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geometr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ables">
    <vt:lpwstr/>
  </property>
  <property fmtid="{D5CDD505-2E9C-101B-9397-08002B2CF9AE}" pid="9" name="toc-title">
    <vt:lpwstr>Table of contents</vt:lpwstr>
  </property>
</Properties>
</file>