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3.png" ContentType="image/png"/>
  <Override PartName="/word/media/rId60.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39"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Blanca Zutano</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https://orcid.org/0000-0000-0000-0002</w:t>
        </w:r>
      </w:hyperlink>
    </w:p>
    <w:p>
      <w:pPr>
        <w:pStyle w:val="BodyText"/>
      </w:pPr>
      <w:r>
        <w:t xml:space="preserve">Carina Mengano</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https://orcid.org/0000-0000-0000-0003</w:t>
        </w:r>
      </w:hyperlink>
    </w:p>
    <w:p>
      <w:pPr>
        <w:pStyle w:val="BodyText"/>
      </w:pPr>
      <w:r>
        <w:t xml:space="preserve">Dolorita C. Perengano</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https://orcid.org/0000-0000-0000-0004</w:t>
        </w:r>
      </w:hyperlink>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w:t>
      </w:r>
      <w:r>
        <w:t xml:space="preserve"> </w:t>
      </w:r>
      <w:hyperlink r:id="rId38">
        <w:r>
          <w:rPr>
            <w:rStyle w:val="Hyperlink"/>
          </w:rPr>
          <w:t xml:space="preserve">credit.niso.org</w:t>
        </w:r>
      </w:hyperlink>
      <w:r>
        <w:t xml:space="preserve">) as follows: </w:t>
      </w:r>
      <w:r>
        <w:rPr>
          <w:i/>
          <w:iCs/>
        </w:rPr>
        <w:t xml:space="preserve">Ana Fulano</w:t>
      </w:r>
      <w:r>
        <w:rPr>
          <w:b/>
          <w:bCs/>
        </w:rPr>
        <w:t xml:space="preserve">: </w:t>
      </w:r>
      <w:r>
        <w:t xml:space="preserve">conceptualization and writing – original draft. </w:t>
      </w:r>
      <w:r>
        <w:rPr>
          <w:i/>
          <w:iCs/>
        </w:rPr>
        <w:t xml:space="preserve">Blanca Zutano</w:t>
      </w:r>
      <w:r>
        <w:rPr>
          <w:b/>
          <w:bCs/>
        </w:rPr>
        <w:t xml:space="preserve">: </w:t>
      </w:r>
      <w:r>
        <w:t xml:space="preserve">project administration and formal analysis. </w:t>
      </w:r>
      <w:r>
        <w:rPr>
          <w:i/>
          <w:iCs/>
        </w:rPr>
        <w:t xml:space="preserve">Carina Mengano</w:t>
      </w:r>
      <w:r>
        <w:rPr>
          <w:b/>
          <w:bCs/>
        </w:rPr>
        <w:t xml:space="preserve">: </w:t>
      </w:r>
      <w:r>
        <w:t xml:space="preserve">formal analysis and writing – original draft. </w:t>
      </w:r>
      <w:r>
        <w:rPr>
          <w:i/>
          <w:iCs/>
        </w:rPr>
        <w:t xml:space="preserve">Dolorita C. Perengano</w:t>
      </w:r>
      <w:r>
        <w:rPr>
          <w:b/>
          <w:bCs/>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 sm@example.org</w:t>
      </w:r>
    </w:p>
    <w:p>
      <w:r>
        <w:br w:type="page"/>
      </w:r>
    </w:p>
    <w:bookmarkEnd w:id="39"/>
    <w:bookmarkStart w:id="40" w:name="abstract"/>
    <w:p>
      <w:pPr>
        <w:pStyle w:val="Heading1"/>
      </w:pPr>
      <w:r>
        <w:t xml:space="preserve">Abstract</w:t>
      </w:r>
    </w:p>
    <w:p>
      <w:pPr>
        <w:pStyle w:val="AbstractFirstParagraph"/>
      </w:pPr>
      <w:r>
        <w:t xml:space="preserve">This document is a template demonstrating the apaquarto format.</w:t>
      </w:r>
    </w:p>
    <w:p>
      <w:pPr>
        <w:pStyle w:val="BodyText"/>
      </w:pPr>
      <w:r>
        <w:rPr>
          <w:i/>
          <w:iCs/>
        </w:rPr>
        <w:t xml:space="preserve">Keywords</w:t>
      </w:r>
      <w:r>
        <w:t xml:space="preserve">: keyword1, keyword2, keyword3</w:t>
      </w:r>
    </w:p>
    <w:p>
      <w:r>
        <w:br w:type="page"/>
      </w:r>
    </w:p>
    <w:bookmarkEnd w:id="40"/>
    <w:bookmarkStart w:id="74"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“Introduction”</w:t>
      </w:r>
      <w:r>
        <w:t xml:space="preserve">). The title acts as your Level 1 heading for the introduction.</w:t>
      </w:r>
    </w:p>
    <w:p>
      <w:pPr>
        <w:pStyle w:val="BodyText"/>
      </w:pPr>
      <w:r>
        <w:t xml:space="preserve">Details about writing headings with markdown in APA style are</w:t>
      </w:r>
      <w:r>
        <w:t xml:space="preserve"> </w:t>
      </w:r>
      <w:hyperlink r:id="rId41">
        <w:r>
          <w:rPr>
            <w:rStyle w:val="Hyperlink"/>
          </w:rPr>
          <w:t xml:space="preserve">here</w:t>
        </w:r>
      </w:hyperlink>
      <w:r>
        <w:t xml:space="preserve">.</w:t>
      </w:r>
    </w:p>
    <w:bookmarkStart w:id="47"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42">
        <w:r>
          <w:rPr>
            <w:rStyle w:val="Hyperlink"/>
          </w:rPr>
          <w:t xml:space="preserve">title case</w:t>
        </w:r>
      </w:hyperlink>
      <w:r>
        <w:t xml:space="preserve">.</w:t>
      </w:r>
    </w:p>
    <w:bookmarkStart w:id="46"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44" name="Picture"/>
            <a:graphic>
              <a:graphicData uri="http://schemas.openxmlformats.org/drawingml/2006/picture">
                <pic:pic>
                  <pic:nvPicPr>
                    <pic:cNvPr descr="example_files/figure-docx/fig-myplot-1.png" id="45" name="Picture"/>
                    <pic:cNvPicPr>
                      <a:picLocks noChangeArrowheads="1" noChangeAspect="1"/>
                    </pic:cNvPicPr>
                  </pic:nvPicPr>
                  <pic:blipFill>
                    <a:blip r:embed="rId43"/>
                    <a:stretch>
                      <a:fillRect/>
                    </a:stretch>
                  </pic:blipFill>
                  <pic:spPr bwMode="auto">
                    <a:xfrm>
                      <a:off x="0" y="0"/>
                      <a:ext cx="2772075" cy="1848050"/>
                    </a:xfrm>
                    <a:prstGeom prst="rect">
                      <a:avLst/>
                    </a:prstGeom>
                    <a:noFill/>
                    <a:ln w="9525">
                      <a:noFill/>
                      <a:headEnd/>
                      <a:tailEnd/>
                    </a:ln>
                  </pic:spPr>
                </pic:pic>
              </a:graphicData>
            </a:graphic>
          </wp:inline>
        </w:drawing>
      </w:r>
    </w:p>
    <w:bookmarkEnd w:id="46"/>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47"/>
    <w:bookmarkStart w:id="55"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51"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49" name="Picture"/>
            <a:graphic>
              <a:graphicData uri="http://schemas.openxmlformats.org/drawingml/2006/picture">
                <pic:pic>
                  <pic:nvPicPr>
                    <pic:cNvPr descr="sampleimage.png" id="50" name="Picture"/>
                    <pic:cNvPicPr>
                      <a:picLocks noChangeArrowheads="1" noChangeAspect="1"/>
                    </pic:cNvPicPr>
                  </pic:nvPicPr>
                  <pic:blipFill>
                    <a:blip r:embed="rId48"/>
                    <a:stretch>
                      <a:fillRect/>
                    </a:stretch>
                  </pic:blipFill>
                  <pic:spPr bwMode="auto">
                    <a:xfrm>
                      <a:off x="0" y="0"/>
                      <a:ext cx="2852928" cy="2037805"/>
                    </a:xfrm>
                    <a:prstGeom prst="rect">
                      <a:avLst/>
                    </a:prstGeom>
                    <a:noFill/>
                    <a:ln w="9525">
                      <a:noFill/>
                      <a:headEnd/>
                      <a:tailEnd/>
                    </a:ln>
                  </pic:spPr>
                </pic:pic>
              </a:graphicData>
            </a:graphic>
          </wp:inline>
        </w:drawing>
      </w:r>
    </w:p>
    <w:bookmarkEnd w:id="51"/>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54"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52" name="Picture"/>
            <a:graphic>
              <a:graphicData uri="http://schemas.openxmlformats.org/drawingml/2006/picture">
                <pic:pic>
                  <pic:nvPicPr>
                    <pic:cNvPr descr="sampleimage.png" id="53" name="Picture"/>
                    <pic:cNvPicPr>
                      <a:picLocks noChangeArrowheads="1" noChangeAspect="1"/>
                    </pic:cNvPicPr>
                  </pic:nvPicPr>
                  <pic:blipFill>
                    <a:blip r:embed="rId48"/>
                    <a:stretch>
                      <a:fillRect/>
                    </a:stretch>
                  </pic:blipFill>
                  <pic:spPr bwMode="auto">
                    <a:xfrm>
                      <a:off x="0" y="0"/>
                      <a:ext cx="2912364" cy="2080260"/>
                    </a:xfrm>
                    <a:prstGeom prst="rect">
                      <a:avLst/>
                    </a:prstGeom>
                    <a:noFill/>
                    <a:ln w="9525">
                      <a:noFill/>
                      <a:headEnd/>
                      <a:tailEnd/>
                    </a:ln>
                  </pic:spPr>
                </pic:pic>
              </a:graphicData>
            </a:graphic>
          </wp:inline>
        </w:drawing>
      </w:r>
    </w:p>
    <w:bookmarkEnd w:id="54"/>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55"/>
    <w:bookmarkStart w:id="59"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6">
        <w:r>
          <w:rPr>
            <w:rStyle w:val="Hyperlink"/>
          </w:rPr>
          <w:t xml:space="preserve">flextable</w:t>
        </w:r>
      </w:hyperlink>
      <w:r>
        <w:t xml:space="preserve"> </w:t>
      </w:r>
      <w:r>
        <w:t xml:space="preserve">to be the best option when I need something more complex.</w:t>
      </w:r>
    </w:p>
    <w:bookmarkStart w:id="57"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7"/>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58"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58"/>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59"/>
    <w:bookmarkStart w:id="64"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63"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727031" cy="2772075"/>
            <wp:effectExtent b="0" l="0" r="0" t="0"/>
            <wp:docPr descr="" title="" id="61" name="Picture"/>
            <a:graphic>
              <a:graphicData uri="http://schemas.openxmlformats.org/drawingml/2006/picture">
                <pic:pic>
                  <pic:nvPicPr>
                    <pic:cNvPr descr="example_files/figure-docx/fig-twocolumn-1.png" id="62" name="Picture"/>
                    <pic:cNvPicPr>
                      <a:picLocks noChangeArrowheads="1" noChangeAspect="1"/>
                    </pic:cNvPicPr>
                  </pic:nvPicPr>
                  <pic:blipFill>
                    <a:blip r:embed="rId60"/>
                    <a:stretch>
                      <a:fillRect/>
                    </a:stretch>
                  </pic:blipFill>
                  <pic:spPr bwMode="auto">
                    <a:xfrm>
                      <a:off x="0" y="0"/>
                      <a:ext cx="5727031" cy="2772075"/>
                    </a:xfrm>
                    <a:prstGeom prst="rect">
                      <a:avLst/>
                    </a:prstGeom>
                    <a:noFill/>
                    <a:ln w="9525">
                      <a:noFill/>
                      <a:headEnd/>
                      <a:tailEnd/>
                    </a:ln>
                  </pic:spPr>
                </pic:pic>
              </a:graphicData>
            </a:graphic>
          </wp:inline>
        </w:drawing>
      </w:r>
    </w:p>
    <w:bookmarkEnd w:id="63"/>
    <w:p>
      <w:pPr>
        <w:pStyle w:val="FigureNote"/>
      </w:pPr>
      <w:r>
        <w:rPr>
          <w:i/>
          <w:iCs/>
        </w:rPr>
        <w:t xml:space="preserve">Note</w:t>
      </w:r>
      <w:r>
        <w:t xml:space="preserve">. Figures in two-column mode are only different for jou mode in .pdf documents</w:t>
      </w:r>
    </w:p>
    <w:bookmarkEnd w:id="64"/>
    <w:bookmarkStart w:id="65"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65"/>
    <w:bookmarkStart w:id="68" w:name="citations"/>
    <w:p>
      <w:pPr>
        <w:pStyle w:val="Heading2"/>
      </w:pPr>
      <w:r>
        <w:t xml:space="preserve">Citations</w:t>
      </w:r>
    </w:p>
    <w:p>
      <w:pPr>
        <w:pStyle w:val="FirstParagraph"/>
      </w:pPr>
      <w:r>
        <w:t xml:space="preserve">See</w:t>
      </w:r>
      <w:r>
        <w:t xml:space="preserve"> </w:t>
      </w:r>
      <w:hyperlink r:id="rId66">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67">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68"/>
    <w:bookmarkStart w:id="71"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69">
        <w:r>
          <w:rPr>
            <w:rStyle w:val="Hyperlink"/>
          </w:rPr>
          <w:t xml:space="preserve">here</w:t>
        </w:r>
      </w:hyperlink>
      <w:r>
        <w:t xml:space="preserve"> </w:t>
      </w:r>
      <w:r>
        <w:t xml:space="preserve">for more information.</w:t>
      </w:r>
    </w:p>
    <w:p>
      <w:pPr>
        <w:pStyle w:val="BodyText"/>
      </w:pPr>
      <w:bookmarkStart w:id="70"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70"/>
    </w:p>
    <w:bookmarkEnd w:id="71"/>
    <w:bookmarkStart w:id="72"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Brown (</w:t>
      </w:r>
      <w:hyperlink w:anchor="ref-brownHowKilledPluto2012">
        <w:r>
          <w:rPr>
            <w:rStyle w:val="Hyperlink"/>
          </w:rPr>
          <w:t xml:space="preserve">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72"/>
    <w:bookmarkStart w:id="73"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73"/>
    <w:bookmarkEnd w:id="74"/>
    <w:bookmarkStart w:id="81"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5">
        <w:r>
          <w:rPr>
            <w:rStyle w:val="Hyperlink"/>
          </w:rPr>
          <w:t xml:space="preserve">Journal Article Reporting Standards</w:t>
        </w:r>
      </w:hyperlink>
      <w:r>
        <w:t xml:space="preserve"> </w:t>
      </w:r>
      <w:r>
        <w:t xml:space="preserve">for what is needed for your type of article.</w:t>
      </w:r>
    </w:p>
    <w:bookmarkStart w:id="76"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6"/>
    <w:bookmarkStart w:id="79"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77" w:name="measure-a"/>
    <w:p>
      <w:pPr>
        <w:pStyle w:val="Heading3"/>
      </w:pPr>
      <w:r>
        <w:t xml:space="preserve">Measure A</w:t>
      </w:r>
    </w:p>
    <w:p>
      <w:pPr>
        <w:pStyle w:val="FirstParagraph"/>
      </w:pPr>
      <w:r>
        <w:t xml:space="preserve">Describe Measure A.</w:t>
      </w:r>
    </w:p>
    <w:bookmarkEnd w:id="77"/>
    <w:bookmarkStart w:id="78"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8"/>
    <w:bookmarkEnd w:id="79"/>
    <w:bookmarkStart w:id="80" w:name="procedure"/>
    <w:p>
      <w:pPr>
        <w:pStyle w:val="Heading2"/>
      </w:pPr>
      <w:r>
        <w:t xml:space="preserve">Procedure</w:t>
      </w:r>
    </w:p>
    <w:p>
      <w:pPr>
        <w:pStyle w:val="FirstParagraph"/>
      </w:pPr>
      <w:r>
        <w:t xml:space="preserve">What did participants do? How are the data going to be analyzed?</w:t>
      </w:r>
    </w:p>
    <w:bookmarkEnd w:id="80"/>
    <w:bookmarkEnd w:id="81"/>
    <w:bookmarkStart w:id="83" w:name="results"/>
    <w:p>
      <w:pPr>
        <w:pStyle w:val="Heading1"/>
      </w:pPr>
      <w:r>
        <w:t xml:space="preserve">Results</w:t>
      </w:r>
    </w:p>
    <w:bookmarkStart w:id="82"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82"/>
    <w:bookmarkEnd w:id="83"/>
    <w:bookmarkStart w:id="86" w:name="discussion"/>
    <w:p>
      <w:pPr>
        <w:pStyle w:val="Heading1"/>
      </w:pPr>
      <w:r>
        <w:t xml:space="preserve">Discussion</w:t>
      </w:r>
    </w:p>
    <w:p>
      <w:pPr>
        <w:pStyle w:val="FirstParagraph"/>
      </w:pPr>
      <w:r>
        <w:t xml:space="preserve">Describe results in non-statistical terms.</w:t>
      </w:r>
      <w:r>
        <w:t xml:space="preserve"> </w:t>
      </w:r>
    </w:p>
    <w:bookmarkStart w:id="84"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4"/>
    <w:bookmarkStart w:id="85" w:name="conclusion"/>
    <w:p>
      <w:pPr>
        <w:pStyle w:val="Heading2"/>
      </w:pPr>
      <w:r>
        <w:t xml:space="preserve">Conclusion</w:t>
      </w:r>
    </w:p>
    <w:p>
      <w:pPr>
        <w:pStyle w:val="FirstParagraph"/>
      </w:pPr>
      <w:r>
        <w:t xml:space="preserve">Describe the main point of the paper.</w:t>
      </w:r>
    </w:p>
    <w:bookmarkEnd w:id="85"/>
    <w:bookmarkEnd w:id="86"/>
    <w:bookmarkStart w:id="94" w:name="references"/>
    <w:p>
      <w:pPr>
        <w:pStyle w:val="Heading1"/>
      </w:pPr>
      <w:r>
        <w:t xml:space="preserve">References</w:t>
      </w:r>
    </w:p>
    <w:bookmarkStart w:id="93" w:name="refs"/>
    <w:bookmarkStart w:id="87" w:name="ref-austenMansfieldPark1990"/>
    <w:p>
      <w:pPr>
        <w:pStyle w:val="Bibliography"/>
      </w:pPr>
      <w:r>
        <w:t xml:space="preserve">Austen, J. (1990).</w:t>
      </w:r>
      <w:r>
        <w:t xml:space="preserve"> </w:t>
      </w:r>
      <w:r>
        <w:rPr>
          <w:i/>
          <w:iCs/>
        </w:rPr>
        <w:t xml:space="preserve">Mansfield</w:t>
      </w:r>
      <w:r>
        <w:rPr>
          <w:i/>
          <w:iCs/>
        </w:rPr>
        <w:t xml:space="preserve"> </w:t>
      </w:r>
      <w:r>
        <w:rPr>
          <w:i/>
          <w:iCs/>
        </w:rPr>
        <w:t xml:space="preserve">P</w:t>
      </w:r>
      <w:r>
        <w:rPr>
          <w:i/>
          <w:iCs/>
        </w:rPr>
        <w:t xml:space="preserve">ark</w:t>
      </w:r>
      <w:r>
        <w:t xml:space="preserve">. Oxford University Press. (Original work published 1814)</w:t>
      </w:r>
    </w:p>
    <w:bookmarkEnd w:id="87"/>
    <w:bookmarkStart w:id="88" w:name="ref-brownHowKilledPluto2012"/>
    <w:p>
      <w:pPr>
        <w:pStyle w:val="Bibliography"/>
      </w:pPr>
      <w:r>
        <w:t xml:space="preserve">Brown, M. (2012).</w:t>
      </w:r>
      <w:r>
        <w:t xml:space="preserve"> </w:t>
      </w:r>
      <w:r>
        <w:rPr>
          <w:i/>
          <w:iCs/>
        </w:rPr>
        <w:t xml:space="preserve">How</w:t>
      </w:r>
      <w:r>
        <w:rPr>
          <w:i/>
          <w:iCs/>
        </w:rPr>
        <w:t xml:space="preserve"> </w:t>
      </w:r>
      <w:r>
        <w:rPr>
          <w:i/>
          <w:iCs/>
        </w:rPr>
        <w:t xml:space="preserve">I</w:t>
      </w:r>
      <w:r>
        <w:rPr>
          <w:i/>
          <w:iCs/>
        </w:rPr>
        <w:t xml:space="preserve"> </w:t>
      </w:r>
      <w:r>
        <w:rPr>
          <w:i/>
          <w:iCs/>
        </w:rPr>
        <w:t xml:space="preserve">killed</w:t>
      </w:r>
      <w:r>
        <w:rPr>
          <w:i/>
          <w:iCs/>
        </w:rPr>
        <w:t xml:space="preserve"> </w:t>
      </w:r>
      <w:r>
        <w:rPr>
          <w:i/>
          <w:iCs/>
        </w:rPr>
        <w:t xml:space="preserve">Pluto</w:t>
      </w:r>
      <w:r>
        <w:rPr>
          <w:i/>
          <w:iCs/>
        </w:rPr>
        <w:t xml:space="preserve"> </w:t>
      </w:r>
      <w:r>
        <w:rPr>
          <w:i/>
          <w:iCs/>
        </w:rPr>
        <w:t xml:space="preserve">and why it had it coming</w:t>
      </w:r>
      <w:r>
        <w:t xml:space="preserve">. Spiegel &amp; Grau.</w:t>
      </w:r>
    </w:p>
    <w:bookmarkEnd w:id="88"/>
    <w:bookmarkStart w:id="90" w:name="ref-CameronTrivedi2013"/>
    <w:p>
      <w:pPr>
        <w:pStyle w:val="Bibliography"/>
      </w:pPr>
      <w:r>
        <w:t xml:space="preserve">Cameron, A. C., &amp; Trivedi, P. K. (2013).</w:t>
      </w:r>
      <w:r>
        <w:t xml:space="preserve"> </w:t>
      </w:r>
      <w:r>
        <w:rPr>
          <w:i/>
          <w:iCs/>
        </w:rPr>
        <w:t xml:space="preserve">Regression analysis of count data</w:t>
      </w:r>
      <w:r>
        <w:t xml:space="preserve"> </w:t>
      </w:r>
      <w:r>
        <w:t xml:space="preserve">(2nd ed.). Cambridge University Press.</w:t>
      </w:r>
      <w:r>
        <w:t xml:space="preserve"> </w:t>
      </w:r>
      <w:hyperlink r:id="rId89">
        <w:r>
          <w:rPr>
            <w:rStyle w:val="Hyperlink"/>
          </w:rPr>
          <w:t xml:space="preserve">https://doi.org/10.1017/CBO9781139013567</w:t>
        </w:r>
      </w:hyperlink>
    </w:p>
    <w:bookmarkEnd w:id="90"/>
    <w:bookmarkStart w:id="92"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
          <w:iCs/>
        </w:rPr>
        <w:t xml:space="preserve">Contemporary intellectual assessment:</w:t>
      </w:r>
      <w:r>
        <w:rPr>
          <w:i/>
          <w:iCs/>
        </w:rPr>
        <w:t xml:space="preserve"> </w:t>
      </w:r>
      <w:r>
        <w:rPr>
          <w:i/>
          <w:iCs/>
        </w:rPr>
        <w:t xml:space="preserve">Theories</w:t>
      </w:r>
      <w:r>
        <w:rPr>
          <w:i/>
          <w:iCs/>
        </w:rPr>
        <w:t xml:space="preserve">, tests, and issues</w:t>
      </w:r>
      <w:r>
        <w:t xml:space="preserve"> </w:t>
      </w:r>
      <w:r>
        <w:t xml:space="preserve">(3rd ed., pp. 99–144). Guilford Press.</w:t>
      </w:r>
      <w:r>
        <w:t xml:space="preserve"> </w:t>
      </w:r>
      <w:hyperlink r:id="rId91">
        <w:r>
          <w:rPr>
            <w:rStyle w:val="Hyperlink"/>
          </w:rPr>
          <w:t xml:space="preserve">https://psycnet.apa.org/record/2012-09043-004</w:t>
        </w:r>
      </w:hyperlink>
    </w:p>
    <w:bookmarkEnd w:id="92"/>
    <w:bookmarkEnd w:id="93"/>
    <w:p>
      <w:r>
        <w:br w:type="page"/>
      </w:r>
    </w:p>
    <w:bookmarkEnd w:id="94"/>
    <w:bookmarkStart w:id="95" w:name="appendix"/>
    <w:p>
      <w:pPr>
        <w:pStyle w:val="Heading1"/>
      </w:pPr>
      <w:r>
        <w:t xml:space="preserve">Appendix</w:t>
      </w:r>
    </w:p>
    <w:bookmarkEnd w:id="95"/>
    <w:bookmarkStart w:id="99"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“A”</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“B”</w:t>
      </w:r>
      <w:r>
        <w:t xml:space="preserve">, and the numbering starts again at 1. Make as many appendices as needed.</w:t>
      </w:r>
    </w:p>
    <w:bookmarkStart w:id="98"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96" name="Picture"/>
            <a:graphic>
              <a:graphicData uri="http://schemas.openxmlformats.org/drawingml/2006/picture">
                <pic:pic>
                  <pic:nvPicPr>
                    <pic:cNvPr descr="sampleimage.png" id="97" name="Picture"/>
                    <pic:cNvPicPr>
                      <a:picLocks noChangeArrowheads="1" noChangeAspect="1"/>
                    </pic:cNvPicPr>
                  </pic:nvPicPr>
                  <pic:blipFill>
                    <a:blip r:embed="rId48"/>
                    <a:stretch>
                      <a:fillRect/>
                    </a:stretch>
                  </pic:blipFill>
                  <pic:spPr bwMode="auto">
                    <a:xfrm>
                      <a:off x="0" y="0"/>
                      <a:ext cx="5943600" cy="4245428"/>
                    </a:xfrm>
                    <a:prstGeom prst="rect">
                      <a:avLst/>
                    </a:prstGeom>
                    <a:noFill/>
                    <a:ln w="9525">
                      <a:noFill/>
                      <a:headEnd/>
                      <a:tailEnd/>
                    </a:ln>
                  </pic:spPr>
                </pic:pic>
              </a:graphicData>
            </a:graphic>
          </wp:inline>
        </w:drawing>
      </w:r>
    </w:p>
    <w:bookmarkEnd w:id="98"/>
    <w:p>
      <w:pPr>
        <w:pStyle w:val="FigureNote"/>
      </w:pPr>
      <w:r>
        <w:rPr>
          <w:i/>
          <w:iCs/>
        </w:rPr>
        <w:t xml:space="preserve">Note</w:t>
      </w:r>
      <w:r>
        <w:t xml:space="preserve">. A note below the figure</w:t>
      </w:r>
    </w:p>
    <w:bookmarkEnd w:id="9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48" Target="media/rId48.png" /><Relationship Type="http://schemas.openxmlformats.org/officeDocument/2006/relationships/hyperlink" Id="rId75" Target="https://apastyle.apa.org/jars" TargetMode="External" /><Relationship Type="http://schemas.openxmlformats.org/officeDocument/2006/relationships/hyperlink" Id="rId4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6" Target="https://davidgohel.github.io/flextable/" TargetMode="External" /><Relationship Type="http://schemas.openxmlformats.org/officeDocument/2006/relationships/hyperlink" Id="rId89"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91" Target="https://psycnet.apa.org/record/2012-09043-004" TargetMode="External" /><Relationship Type="http://schemas.openxmlformats.org/officeDocument/2006/relationships/hyperlink" Id="rId66" Target="https://quarto.org/docs/authoring/footnotes-and-citations.html" TargetMode="External" /><Relationship Type="http://schemas.openxmlformats.org/officeDocument/2006/relationships/hyperlink" Id="rId41" Target="https://wjschne.github.io/apaquarto/writing.html#headings-in-apa-style" TargetMode="External" /><Relationship Type="http://schemas.openxmlformats.org/officeDocument/2006/relationships/hyperlink" Id="rId69" Target="https://wjschne.github.io/apaquarto/writing.html#masked-citations-for-anonymous-peer-review" TargetMode="External" /><Relationship Type="http://schemas.openxmlformats.org/officeDocument/2006/relationships/hyperlink" Id="rId67"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75" Target="https://apastyle.apa.org/jars" TargetMode="External" /><Relationship Type="http://schemas.openxmlformats.org/officeDocument/2006/relationships/hyperlink" Id="rId4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6" Target="https://davidgohel.github.io/flextable/" TargetMode="External" /><Relationship Type="http://schemas.openxmlformats.org/officeDocument/2006/relationships/hyperlink" Id="rId89"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91" Target="https://psycnet.apa.org/record/2012-09043-004" TargetMode="External" /><Relationship Type="http://schemas.openxmlformats.org/officeDocument/2006/relationships/hyperlink" Id="rId66" Target="https://quarto.org/docs/authoring/footnotes-and-citations.html" TargetMode="External" /><Relationship Type="http://schemas.openxmlformats.org/officeDocument/2006/relationships/hyperlink" Id="rId41" Target="https://wjschne.github.io/apaquarto/writing.html#headings-in-apa-style" TargetMode="External" /><Relationship Type="http://schemas.openxmlformats.org/officeDocument/2006/relationships/hyperlink" Id="rId69" Target="https://wjschne.github.io/apaquarto/writing.html#masked-citations-for-anonymous-peer-review" TargetMode="External" /><Relationship Type="http://schemas.openxmlformats.org/officeDocument/2006/relationships/hyperlink" Id="rId67"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2025-03-13T19:25:16Z</dcterms:created>
  <dcterms:modified xsi:type="dcterms:W3CDTF">2025-03-13T19:25:16Z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_extensions/apaquarto/apa.csl</vt:lpwstr>
  </property>
  <property fmtid="{D5CDD505-2E9C-101B-9397-08002B2CF9AE}" pid="16" name="documentmode">
    <vt:lpwstr>man</vt:lpwstr>
  </property>
  <property fmtid="{D5CDD505-2E9C-101B-9397-08002B2CF9AE}" pid="17" name="draft-date">
    <vt:lpwstr>False</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mpact-statement">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False</vt:lpwstr>
  </property>
  <property fmtid="{D5CDD505-2E9C-101B-9397-08002B2CF9AE}" pid="29" name="masked-citations">
    <vt:lpwstr/>
  </property>
  <property fmtid="{D5CDD505-2E9C-101B-9397-08002B2CF9AE}" pid="30" name="no-ampersand-parenthetical">
    <vt:lpwstr>False</vt:lpwstr>
  </property>
  <property fmtid="{D5CDD505-2E9C-101B-9397-08002B2CF9AE}" pid="31" name="numbered-lines">
    <vt:lpwstr>False</vt:lpwstr>
  </property>
  <property fmtid="{D5CDD505-2E9C-101B-9397-08002B2CF9AE}" pid="32" name="oneaffiliation">
    <vt:lpwstr>False</vt:lpwstr>
  </property>
  <property fmtid="{D5CDD505-2E9C-101B-9397-08002B2CF9AE}" pid="33" name="oneauthor">
    <vt:lpwstr>False</vt:lpwstr>
  </property>
  <property fmtid="{D5CDD505-2E9C-101B-9397-08002B2CF9AE}" pid="34" name="references">
    <vt:lpwstr/>
  </property>
  <property fmtid="{D5CDD505-2E9C-101B-9397-08002B2CF9AE}" pid="35" name="revealjs-plugins">
    <vt:lpwstr/>
  </property>
  <property fmtid="{D5CDD505-2E9C-101B-9397-08002B2CF9AE}" pid="36" name="shorttitle">
    <vt:lpwstr>TEMPLATE FOR THE APAQUARTO EXTENSION</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impact-statement">
    <vt:lpwstr>False</vt:lpwstr>
  </property>
  <property fmtid="{D5CDD505-2E9C-101B-9397-08002B2CF9AE}" pid="53" name="suppress-keywords">
    <vt:lpwstr>False</vt:lpwstr>
  </property>
  <property fmtid="{D5CDD505-2E9C-101B-9397-08002B2CF9AE}" pid="54" name="suppress-orcid">
    <vt:lpwstr>False</vt:lpwstr>
  </property>
  <property fmtid="{D5CDD505-2E9C-101B-9397-08002B2CF9AE}" pid="55" name="suppress-short-title">
    <vt:lpwstr>False</vt:lpwstr>
  </property>
  <property fmtid="{D5CDD505-2E9C-101B-9397-08002B2CF9AE}" pid="56" name="suppress-status-change-paragraph">
    <vt:lpwstr>False</vt:lpwstr>
  </property>
  <property fmtid="{D5CDD505-2E9C-101B-9397-08002B2CF9AE}" pid="57" name="suppress-title">
    <vt:lpwstr>False</vt:lpwstr>
  </property>
  <property fmtid="{D5CDD505-2E9C-101B-9397-08002B2CF9AE}" pid="58" name="suppress-title-introduction">
    <vt:lpwstr>False</vt:lpwstr>
  </property>
  <property fmtid="{D5CDD505-2E9C-101B-9397-08002B2CF9AE}" pid="59" name="suppress-title-page">
    <vt:lpwstr>False</vt:lpwstr>
  </property>
  <property fmtid="{D5CDD505-2E9C-101B-9397-08002B2CF9AE}" pid="60" name="suppress-title-page-number">
    <vt:lpwstr>False</vt:lpwstr>
  </property>
  <property fmtid="{D5CDD505-2E9C-101B-9397-08002B2CF9AE}" pid="61" name="tbl-cap-location">
    <vt:lpwstr>top</vt:lpwstr>
  </property>
  <property fmtid="{D5CDD505-2E9C-101B-9397-08002B2CF9AE}" pid="62" name="toc-title">
    <vt:lpwstr>Table of contents</vt:lpwstr>
  </property>
  <property fmtid="{D5CDD505-2E9C-101B-9397-08002B2CF9AE}" pid="63" name="zerocitations">
    <vt:lpwstr>False</vt:lpwstr>
  </property>
</Properties>
</file>