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KIN</w:t>
      </w:r>
      <w:r>
        <w:t xml:space="preserve"> </w:t>
      </w:r>
      <w:r>
        <w:t xml:space="preserve">377</w:t>
      </w:r>
      <w:r>
        <w:t xml:space="preserve"> </w:t>
      </w:r>
      <w:r>
        <w:t xml:space="preserve">-</w:t>
      </w:r>
      <w:r>
        <w:t xml:space="preserve"> </w:t>
      </w:r>
      <w:r>
        <w:t xml:space="preserve">Motor</w:t>
      </w:r>
      <w:r>
        <w:t xml:space="preserve"> </w:t>
      </w:r>
      <w:r>
        <w:t xml:space="preserve">Learning</w:t>
      </w:r>
    </w:p>
    <w:p>
      <w:pPr>
        <w:pStyle w:val="Subtitle"/>
      </w:pPr>
      <w:r>
        <w:t xml:space="preserve">Lab</w:t>
      </w:r>
      <w:r>
        <w:t xml:space="preserve"> </w:t>
      </w:r>
      <w:r>
        <w:t xml:space="preserve">Activity</w:t>
      </w:r>
      <w:r>
        <w:t xml:space="preserve"> </w:t>
      </w:r>
      <w:r>
        <w:t xml:space="preserve">-</w:t>
      </w:r>
      <w:r>
        <w:t xml:space="preserve"> </w:t>
      </w:r>
      <w:r>
        <w:t xml:space="preserve">Chapter</w:t>
      </w:r>
      <w:r>
        <w:t xml:space="preserve"> </w:t>
      </w:r>
      <w:r>
        <w:t xml:space="preserve">14</w:t>
      </w:r>
    </w:p>
    <w:p>
      <w:pPr>
        <w:pStyle w:val="Author"/>
      </w:pPr>
      <w:r>
        <w:t xml:space="preserve">Ovande</w:t>
      </w:r>
      <w:r>
        <w:t xml:space="preserve"> </w:t>
      </w:r>
      <w:r>
        <w:t xml:space="preserve">Furtado</w:t>
      </w:r>
      <w:r>
        <w:t xml:space="preserve"> </w:t>
      </w:r>
      <w:r>
        <w:t xml:space="preserve">Jr</w:t>
      </w:r>
    </w:p>
    <w:bookmarkStart w:id="29" w:name="X433f35aad9257b09fd00f51054204b58f93997e"/>
    <w:p>
      <w:pPr>
        <w:pStyle w:val="Heading3"/>
      </w:pPr>
      <w:r>
        <w:t xml:space="preserve">Student Lab Activity: One-Hand Toss and Catch Above the Head</w:t>
      </w:r>
    </w:p>
    <w:bookmarkStart w:id="20" w:name="objective"/>
    <w:p>
      <w:pPr>
        <w:pStyle w:val="Heading4"/>
      </w:pPr>
      <w:r>
        <w:t xml:space="preserve">Objective:</w:t>
      </w:r>
    </w:p>
    <w:p>
      <w:pPr>
        <w:pStyle w:val="FirstParagraph"/>
      </w:pPr>
      <w:r>
        <w:t xml:space="preserve">The primary objective of this lab activity is to investigate the influence of video demonstrations, along with verbal instructions, on the acquisition of a specific motor skill. This skill involves tossing a single juggling ball above the head from one hand and catching it with the opposite hand.</w:t>
      </w:r>
    </w:p>
    <w:bookmarkEnd w:id="20"/>
    <w:bookmarkStart w:id="21" w:name="what-youll-need"/>
    <w:p>
      <w:pPr>
        <w:pStyle w:val="Heading4"/>
      </w:pPr>
      <w:r>
        <w:t xml:space="preserve">What You’ll Need:</w:t>
      </w:r>
    </w:p>
    <w:p>
      <w:pPr>
        <w:numPr>
          <w:ilvl w:val="0"/>
          <w:numId w:val="1001"/>
        </w:numPr>
        <w:pStyle w:val="Compact"/>
      </w:pPr>
      <w:r>
        <w:t xml:space="preserve">One juggling ball per pair</w:t>
      </w:r>
    </w:p>
    <w:p>
      <w:pPr>
        <w:numPr>
          <w:ilvl w:val="0"/>
          <w:numId w:val="1001"/>
        </w:numPr>
        <w:pStyle w:val="Compact"/>
      </w:pPr>
      <w:r>
        <w:t xml:space="preserve">A timer or stopwatch</w:t>
      </w:r>
    </w:p>
    <w:p>
      <w:pPr>
        <w:numPr>
          <w:ilvl w:val="0"/>
          <w:numId w:val="1001"/>
        </w:numPr>
        <w:pStyle w:val="Compact"/>
      </w:pPr>
      <w:r>
        <w:t xml:space="preserve">Individual data collection sheets</w:t>
      </w:r>
    </w:p>
    <w:bookmarkEnd w:id="21"/>
    <w:bookmarkStart w:id="22" w:name="your-task"/>
    <w:p>
      <w:pPr>
        <w:pStyle w:val="Heading4"/>
      </w:pPr>
      <w:r>
        <w:t xml:space="preserve">Your Task:</w:t>
      </w:r>
    </w:p>
    <w:p>
      <w:pPr>
        <w:pStyle w:val="FirstParagraph"/>
      </w:pPr>
      <w:r>
        <w:t xml:space="preserve">You will collaborate with a classmate. One of you will perform the motor skill task, while the other will serve as the timekeeper and data recorder. After the first 5 trials, you will switch roles.</w:t>
      </w:r>
    </w:p>
    <w:bookmarkEnd w:id="22"/>
    <w:bookmarkStart w:id="23" w:name="groups"/>
    <w:p>
      <w:pPr>
        <w:pStyle w:val="Heading4"/>
      </w:pPr>
      <w:r>
        <w:t xml:space="preserve">Groups:</w:t>
      </w:r>
    </w:p>
    <w:p>
      <w:pPr>
        <w:pStyle w:val="FirstParagraph"/>
      </w:pPr>
      <w:r>
        <w:t xml:space="preserve">You will belong to one of two groups: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A</w:t>
      </w:r>
      <w:r>
        <w:t xml:space="preserve">: You will watch a brief video demonstration before the first set of 5 trials and again before the second set of 5 trials.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B</w:t>
      </w:r>
      <w:r>
        <w:t xml:space="preserve">: You will receive verbal instructions but will not view any video demonstration.</w:t>
      </w:r>
    </w:p>
    <w:bookmarkEnd w:id="23"/>
    <w:bookmarkStart w:id="27" w:name="how-to-proceed"/>
    <w:p>
      <w:pPr>
        <w:pStyle w:val="Heading4"/>
      </w:pPr>
      <w:r>
        <w:t xml:space="preserve">How to Proceed:</w:t>
      </w:r>
    </w:p>
    <w:bookmarkStart w:id="24" w:name="if-youre-in-group-a"/>
    <w:p>
      <w:pPr>
        <w:pStyle w:val="Heading5"/>
      </w:pPr>
      <w:r>
        <w:t xml:space="preserve">If You’re in Group A:</w:t>
      </w:r>
    </w:p>
    <w:p>
      <w:pPr>
        <w:numPr>
          <w:ilvl w:val="0"/>
          <w:numId w:val="1003"/>
        </w:numPr>
        <w:pStyle w:val="Compact"/>
      </w:pPr>
      <w:r>
        <w:t xml:space="preserve">Watch the 1-2 minute video demonstration before the first set of 5 trials.</w:t>
      </w:r>
    </w:p>
    <w:p>
      <w:pPr>
        <w:numPr>
          <w:ilvl w:val="0"/>
          <w:numId w:val="1003"/>
        </w:numPr>
        <w:pStyle w:val="Compact"/>
      </w:pPr>
      <w:r>
        <w:t xml:space="preserve">Perform the first 5 trials.</w:t>
      </w:r>
    </w:p>
    <w:p>
      <w:pPr>
        <w:numPr>
          <w:ilvl w:val="0"/>
          <w:numId w:val="1003"/>
        </w:numPr>
        <w:pStyle w:val="Compact"/>
      </w:pPr>
      <w:r>
        <w:t xml:space="preserve">Watch the video demonstration again before the second set of 5 trials.</w:t>
      </w:r>
    </w:p>
    <w:bookmarkEnd w:id="24"/>
    <w:bookmarkStart w:id="25" w:name="if-youre-in-group-b"/>
    <w:p>
      <w:pPr>
        <w:pStyle w:val="Heading5"/>
      </w:pPr>
      <w:r>
        <w:t xml:space="preserve">If You’re in Group B:</w:t>
      </w:r>
    </w:p>
    <w:p>
      <w:pPr>
        <w:numPr>
          <w:ilvl w:val="0"/>
          <w:numId w:val="1004"/>
        </w:numPr>
        <w:pStyle w:val="Compact"/>
      </w:pPr>
      <w:r>
        <w:t xml:space="preserve">Listen carefully to the verbal instructions outlining how to perform the motor skill.</w:t>
      </w:r>
    </w:p>
    <w:bookmarkEnd w:id="25"/>
    <w:bookmarkStart w:id="26" w:name="for-all-pairs"/>
    <w:p>
      <w:pPr>
        <w:pStyle w:val="Heading5"/>
      </w:pPr>
      <w:r>
        <w:t xml:space="preserve">For All Pairs:</w:t>
      </w:r>
    </w:p>
    <w:p>
      <w:pPr>
        <w:numPr>
          <w:ilvl w:val="0"/>
          <w:numId w:val="1005"/>
        </w:numPr>
        <w:pStyle w:val="Compact"/>
      </w:pPr>
      <w:r>
        <w:t xml:space="preserve">Determine who will initially perform and who will be the timekeeper and data recorder.</w:t>
      </w:r>
    </w:p>
    <w:p>
      <w:pPr>
        <w:numPr>
          <w:ilvl w:val="0"/>
          <w:numId w:val="1005"/>
        </w:numPr>
        <w:pStyle w:val="Compact"/>
      </w:pPr>
      <w:r>
        <w:t xml:space="preserve">The performer will complete 5 trials, after which roles will be switched for the subsequent 5 trials.</w:t>
      </w:r>
    </w:p>
    <w:p>
      <w:pPr>
        <w:numPr>
          <w:ilvl w:val="0"/>
          <w:numId w:val="1005"/>
        </w:numPr>
        <w:pStyle w:val="Compact"/>
      </w:pPr>
      <w:r>
        <w:t xml:space="preserve">Each trial lasts 10 seconds.</w:t>
      </w:r>
    </w:p>
    <w:p>
      <w:pPr>
        <w:numPr>
          <w:ilvl w:val="0"/>
          <w:numId w:val="1005"/>
        </w:numPr>
        <w:pStyle w:val="Compact"/>
      </w:pPr>
      <w:r>
        <w:t xml:space="preserve">A 10-second rest interval will be observed between each trial.</w:t>
      </w:r>
    </w:p>
    <w:p>
      <w:pPr>
        <w:numPr>
          <w:ilvl w:val="0"/>
          <w:numId w:val="1005"/>
        </w:numPr>
        <w:pStyle w:val="Compact"/>
      </w:pPr>
      <w:r>
        <w:t xml:space="preserve">The timekeeper is responsible for timing and will record the number of successful tosses and catches for each trial on the data collection sheet.</w:t>
      </w:r>
    </w:p>
    <w:bookmarkEnd w:id="26"/>
    <w:bookmarkEnd w:id="27"/>
    <w:bookmarkStart w:id="28" w:name="data-collection"/>
    <w:p>
      <w:pPr>
        <w:pStyle w:val="Heading4"/>
      </w:pPr>
      <w:r>
        <w:t xml:space="preserve">Data Collection:</w:t>
      </w:r>
    </w:p>
    <w:p>
      <w:pPr>
        <w:numPr>
          <w:ilvl w:val="0"/>
          <w:numId w:val="1006"/>
        </w:numPr>
        <w:pStyle w:val="Compact"/>
      </w:pPr>
      <w:r>
        <w:t xml:space="preserve">After the completion of the 10 trials (5 as the performer and 5 as the timekeeper), both participants should fill in their respective data collection sheets.</w:t>
      </w:r>
    </w:p>
    <w:p>
      <w:pPr>
        <w:numPr>
          <w:ilvl w:val="0"/>
          <w:numId w:val="1006"/>
        </w:numPr>
        <w:pStyle w:val="Compact"/>
      </w:pPr>
      <w:r>
        <w:t xml:space="preserve">These data will later be transferred to a centralized form for class-wide analysis.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addition of a second video demonstration for Group A could serve as an interesting factor for further analysis. This updated instruction set should encapsulate all the revisions.</w:t>
      </w:r>
    </w:p>
    <w:bookmarkEnd w:id="28"/>
    <w:bookmarkEnd w:id="29"/>
    <w:bookmarkStart w:id="30" w:name="data-collection-sheet"/>
    <w:p>
      <w:pPr>
        <w:pStyle w:val="Heading3"/>
      </w:pPr>
      <w:r>
        <w:t xml:space="preserve">Data Collection Sheet</w:t>
      </w:r>
    </w:p>
    <w:p>
      <w:pPr>
        <w:pStyle w:val="FirstParagraph"/>
      </w:pPr>
      <w:r>
        <w:rPr>
          <w:bCs/>
          <w:b/>
        </w:rPr>
        <w:t xml:space="preserve">Student ID:</w:t>
      </w:r>
    </w:p>
    <w:p>
      <w:pPr>
        <w:pStyle w:val="BodyText"/>
      </w:pPr>
      <w:r>
        <w:rPr>
          <w:bCs/>
          <w:b/>
        </w:rPr>
        <w:t xml:space="preserve">Group (A/B):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Successful Tosses/10 secs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roles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10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data-submission"/>
    <w:p>
      <w:pPr>
        <w:pStyle w:val="Heading3"/>
      </w:pPr>
      <w:r>
        <w:t xml:space="preserve">Data submission</w:t>
      </w:r>
    </w:p>
    <w:p>
      <w:pPr>
        <w:pStyle w:val="FirstParagraph"/>
      </w:pPr>
      <w:r>
        <w:t xml:space="preserve">You instructor will open the submission form in class.</w:t>
      </w:r>
    </w:p>
    <w:bookmarkEnd w:id="31"/>
    <w:bookmarkStart w:id="35" w:name="data-analysis"/>
    <w:p>
      <w:pPr>
        <w:pStyle w:val="Heading3"/>
      </w:pPr>
      <w:r>
        <w:t xml:space="preserve">Data Analysis</w:t>
      </w:r>
    </w:p>
    <w:bookmarkStart w:id="32" w:name="line-graph"/>
    <w:p>
      <w:pPr>
        <w:pStyle w:val="Heading4"/>
      </w:pPr>
      <w:r>
        <w:t xml:space="preserve">Line Graph</w:t>
      </w:r>
    </w:p>
    <w:p>
      <w:pPr>
        <w:numPr>
          <w:ilvl w:val="0"/>
          <w:numId w:val="1007"/>
        </w:numPr>
        <w:pStyle w:val="Compact"/>
      </w:pPr>
      <w:r>
        <w:t xml:space="preserve">Copy the range of relevant data (Group, Trials 1-10)</w:t>
      </w:r>
    </w:p>
    <w:p>
      <w:pPr>
        <w:numPr>
          <w:ilvl w:val="0"/>
          <w:numId w:val="1007"/>
        </w:numPr>
        <w:pStyle w:val="Compact"/>
      </w:pPr>
      <w:r>
        <w:t xml:space="preserve">Log into ChatGPT (free account)</w:t>
      </w:r>
    </w:p>
    <w:p>
      <w:pPr>
        <w:numPr>
          <w:ilvl w:val="0"/>
          <w:numId w:val="1007"/>
        </w:numPr>
        <w:pStyle w:val="Compact"/>
      </w:pPr>
      <w:r>
        <w:t xml:space="preserve">Choose GPT-4</w:t>
      </w:r>
    </w:p>
    <w:p>
      <w:pPr>
        <w:numPr>
          <w:ilvl w:val="0"/>
          <w:numId w:val="1007"/>
        </w:numPr>
        <w:pStyle w:val="Compact"/>
      </w:pPr>
      <w:r>
        <w:t xml:space="preserve">Paste the data to the chat</w:t>
      </w:r>
    </w:p>
    <w:p>
      <w:pPr>
        <w:numPr>
          <w:ilvl w:val="0"/>
          <w:numId w:val="1007"/>
        </w:numPr>
        <w:pStyle w:val="Compact"/>
      </w:pPr>
      <w:r>
        <w:t xml:space="preserve">Prompts</w:t>
      </w:r>
    </w:p>
    <w:p>
      <w:pPr>
        <w:numPr>
          <w:ilvl w:val="1"/>
          <w:numId w:val="1008"/>
        </w:numPr>
        <w:pStyle w:val="Compact"/>
      </w:pPr>
      <w:r>
        <w:t xml:space="preserve">reformat data</w:t>
      </w:r>
    </w:p>
    <w:p>
      <w:pPr>
        <w:numPr>
          <w:ilvl w:val="2"/>
          <w:numId w:val="1009"/>
        </w:numPr>
        <w:pStyle w:val="Compact"/>
      </w:pPr>
      <w:r>
        <w:t xml:space="preserve">Act as a data scientist. reformat the data intro three columns = Group (A,B); Trial (1-10); Trial Mean value.</w:t>
      </w:r>
    </w:p>
    <w:p>
      <w:pPr>
        <w:numPr>
          <w:ilvl w:val="0"/>
          <w:numId w:val="1007"/>
        </w:numPr>
        <w:pStyle w:val="Compact"/>
      </w:pPr>
      <w:r>
        <w:t xml:space="preserve">Copy the table created by ChatGPT and paste it to Google Sheets</w:t>
      </w:r>
    </w:p>
    <w:p>
      <w:pPr>
        <w:numPr>
          <w:ilvl w:val="0"/>
          <w:numId w:val="1007"/>
        </w:numPr>
        <w:pStyle w:val="Compact"/>
      </w:pPr>
      <w:r>
        <w:t xml:space="preserve">Click on Insert &gt; Chart</w:t>
      </w:r>
    </w:p>
    <w:p>
      <w:pPr>
        <w:numPr>
          <w:ilvl w:val="0"/>
          <w:numId w:val="1007"/>
        </w:numPr>
        <w:pStyle w:val="Compact"/>
      </w:pPr>
      <w:r>
        <w:t xml:space="preserve">Under Chart editor (Setup) (right panel), choose Line chart</w:t>
      </w:r>
    </w:p>
    <w:p>
      <w:pPr>
        <w:numPr>
          <w:ilvl w:val="0"/>
          <w:numId w:val="1007"/>
        </w:numPr>
        <w:pStyle w:val="Compact"/>
      </w:pPr>
      <w:r>
        <w:t xml:space="preserve">X-axis = select the range from B1:B??</w:t>
      </w:r>
    </w:p>
    <w:p>
      <w:pPr>
        <w:numPr>
          <w:ilvl w:val="0"/>
          <w:numId w:val="1007"/>
        </w:numPr>
        <w:pStyle w:val="Compact"/>
      </w:pPr>
      <w:r>
        <w:t xml:space="preserve">add two time series</w:t>
      </w:r>
    </w:p>
    <w:p>
      <w:pPr>
        <w:numPr>
          <w:ilvl w:val="1"/>
          <w:numId w:val="1010"/>
        </w:numPr>
        <w:pStyle w:val="Compact"/>
      </w:pPr>
      <w:r>
        <w:t xml:space="preserve">one for Mean Values of Group A and one for Group B</w:t>
      </w:r>
    </w:p>
    <w:bookmarkEnd w:id="32"/>
    <w:bookmarkStart w:id="34" w:name="testing-for-significance"/>
    <w:p>
      <w:pPr>
        <w:pStyle w:val="Heading4"/>
      </w:pPr>
      <w:r>
        <w:t xml:space="preserve">Testing for significance</w:t>
      </w:r>
    </w:p>
    <w:p>
      <w:pPr>
        <w:numPr>
          <w:ilvl w:val="0"/>
          <w:numId w:val="1011"/>
        </w:numPr>
        <w:pStyle w:val="Compact"/>
      </w:pPr>
      <w:r>
        <w:t xml:space="preserve">Visit the following link and click on T-Test Calculator:</w:t>
      </w:r>
      <w:r>
        <w:t xml:space="preserve"> </w:t>
      </w:r>
      <w:hyperlink r:id="rId33">
        <w:r>
          <w:rPr>
            <w:rStyle w:val="Hyperlink"/>
          </w:rPr>
          <w:t xml:space="preserve">https://bit.ly/3PAn3QN</w:t>
        </w:r>
      </w:hyperlink>
    </w:p>
    <w:p>
      <w:pPr>
        <w:numPr>
          <w:ilvl w:val="0"/>
          <w:numId w:val="1011"/>
        </w:numPr>
        <w:pStyle w:val="Compact"/>
      </w:pPr>
      <w:r>
        <w:t xml:space="preserve">Copy the mean values for Group A and paste it inside the Treatment 1 Box, then for Group B and paste it inside the Treatment 2 box.</w:t>
      </w:r>
    </w:p>
    <w:p>
      <w:pPr>
        <w:numPr>
          <w:ilvl w:val="0"/>
          <w:numId w:val="1011"/>
        </w:numPr>
        <w:pStyle w:val="Compact"/>
      </w:pPr>
      <w:r>
        <w:t xml:space="preserve">Choose .05 for significance level and One-tailed for the type of test.</w:t>
      </w:r>
    </w:p>
    <w:p>
      <w:pPr>
        <w:numPr>
          <w:ilvl w:val="0"/>
          <w:numId w:val="1011"/>
        </w:numPr>
        <w:pStyle w:val="Compact"/>
      </w:pPr>
      <w:r>
        <w:t xml:space="preserve">After running the test, the result will display at the end of the page in the next screen.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bit.ly/3PAn3Q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bit.ly/3PAn3Q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 377 - Motor Learning</dc:title>
  <dc:creator>Ovande Furtado Jr</dc:creator>
  <cp:keywords/>
  <dcterms:created xsi:type="dcterms:W3CDTF">2024-01-25T20:26:20Z</dcterms:created>
  <dcterms:modified xsi:type="dcterms:W3CDTF">2024-01-25T20:26:20Z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Lab Activity - Chapter 14</vt:lpwstr>
  </property>
  <property fmtid="{D5CDD505-2E9C-101B-9397-08002B2CF9AE}" pid="11" name="toc-title">
    <vt:lpwstr>Table of contents</vt:lpwstr>
  </property>
</Properties>
</file>