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Attention</w:t>
      </w:r>
    </w:p>
    <w:p>
      <w:pPr>
        <w:pStyle w:val="Subtitle"/>
      </w:pPr>
      <w:r>
        <w:t xml:space="preserve">KIN</w:t>
      </w:r>
      <w:r>
        <w:t xml:space="preserve"> </w:t>
      </w:r>
      <w:r>
        <w:t xml:space="preserve">377</w:t>
      </w:r>
      <w:r>
        <w:t xml:space="preserve"> </w:t>
      </w:r>
      <w:r>
        <w:t xml:space="preserve">Motor</w:t>
      </w:r>
      <w:r>
        <w:t xml:space="preserve"> </w:t>
      </w:r>
      <w:r>
        <w:t xml:space="preserve">Learning</w:t>
      </w:r>
      <w:r>
        <w:t xml:space="preserve"> </w:t>
      </w:r>
      <w:r>
        <w:t xml:space="preserve">-</w:t>
      </w:r>
      <w:r>
        <w:t xml:space="preserve"> </w:t>
      </w:r>
      <w:r>
        <w:t xml:space="preserve">Spring</w:t>
      </w:r>
      <w:r>
        <w:t xml:space="preserve"> </w:t>
      </w:r>
      <w:r>
        <w:t xml:space="preserve">2024</w:t>
      </w:r>
      <w:r>
        <w:t xml:space="preserve"> </w:t>
      </w:r>
      <w:r>
        <w:t xml:space="preserve">@</w:t>
      </w:r>
      <w:r>
        <w:t xml:space="preserve"> </w:t>
      </w:r>
      <w:r>
        <w:t xml:space="preserve">CSUN</w:t>
      </w:r>
    </w:p>
    <w:p>
      <w:pPr>
        <w:pStyle w:val="Author"/>
      </w:pPr>
      <w:r>
        <w:t xml:space="preserve">Ovande</w:t>
      </w:r>
      <w:r>
        <w:t xml:space="preserve"> </w:t>
      </w:r>
      <w:r>
        <w:t xml:space="preserve">Furtado</w:t>
      </w:r>
      <w:r>
        <w:t xml:space="preserve"> </w:t>
      </w:r>
      <w:r>
        <w:t xml:space="preserve">Jr</w:t>
      </w:r>
    </w:p>
    <w:p>
      <w:pPr>
        <w:pStyle w:val="Date"/>
      </w:pPr>
      <w:r>
        <w:t xml:space="preserve">2024-04-15</w:t>
      </w:r>
    </w:p>
    <w:bookmarkStart w:id="20" w:name="credits"/>
    <w:p>
      <w:pPr>
        <w:pStyle w:val="Heading2"/>
      </w:pPr>
      <w:r>
        <w:t xml:space="preserve">Credits</w:t>
      </w:r>
    </w:p>
    <w:p>
      <w:pPr>
        <w:pStyle w:val="FirstParagraph"/>
      </w:pPr>
      <w:r>
        <w:t xml:space="preserve">This presentation was based on Chapter 09 - Attention from</w:t>
      </w:r>
      <w:r>
        <w:t xml:space="preserve"> </w:t>
      </w:r>
      <w:r>
        <w:t xml:space="preserve">Magill &amp; Anderson (2020)</w:t>
      </w:r>
      <w:r>
        <w:t xml:space="preserve">.</w:t>
      </w:r>
    </w:p>
    <w:bookmarkEnd w:id="20"/>
    <w:bookmarkStart w:id="21" w:name="learning-objectives"/>
    <w:p>
      <w:pPr>
        <w:pStyle w:val="Heading2"/>
      </w:pPr>
      <w:r>
        <w:t xml:space="preserve">Learning Objectives</w:t>
      </w:r>
    </w:p>
    <w:p>
      <w:pPr>
        <w:pStyle w:val="FirstParagraph"/>
      </w:pPr>
      <w:r>
        <w:t xml:space="preserve">​- Define the term _______ as it relates to the performance of motor skills ​- Discuss the concept of _______ _______ and identify the similarities and differences between _______ and _______ central-resource theories of attention capacity. ​- Describe _______’s model of attention as it relates to a motor skill performance situation ​- Describe the differences between _______ and _______ theories of attention capacity ​- Discuss _______ techniques that researchers use to assess the attention demands of performing a motor skill. ​- Explain the types of _______ _______ a person can employ when performing a motor skill. ​- Define _______ _______ _______ and describe how it relates to attention capacity limits and motor skill performance. ​- Discuss how skilled performers use _______ and _______ motor skills in visual search.</w:t>
      </w:r>
    </w:p>
    <w:bookmarkEnd w:id="21"/>
    <w:bookmarkStart w:id="22" w:name="think-pair-and-share-activity"/>
    <w:p>
      <w:pPr>
        <w:pStyle w:val="Heading2"/>
      </w:pPr>
      <w:r>
        <w:t xml:space="preserve">​​Think, pair, and share activity</w:t>
      </w:r>
    </w:p>
    <w:p>
      <w:pPr>
        <w:numPr>
          <w:ilvl w:val="0"/>
          <w:numId w:val="1001"/>
        </w:numPr>
        <w:pStyle w:val="Compact"/>
      </w:pPr>
      <w:r>
        <w:t xml:space="preserve">Think about a motor skill that you perform that requires you to do more than one thing at the same time ~ _______ seconds ​- Now, describe this motor skill to your partner. As you do so, talk about how you can simultaneously perform these multiple activities by identifying what you think about, what you do not think about, and what you visually focus on as you perform these activities - ~ _______</w:t>
      </w:r>
    </w:p>
    <w:bookmarkEnd w:id="22"/>
    <w:bookmarkStart w:id="24" w:name="the-concentration-test"/>
    <w:p>
      <w:pPr>
        <w:pStyle w:val="Heading2"/>
      </w:pPr>
      <w:r>
        <w:t xml:space="preserve">The concentration test</w:t>
      </w:r>
    </w:p>
    <w:p>
      <w:pPr>
        <w:pStyle w:val="FirstParagraph"/>
      </w:pPr>
      <w:hyperlink r:id="rId23">
        <w:r>
          <w:rPr>
            <w:rStyle w:val="Hyperlink"/>
          </w:rPr>
          <w:t xml:space="preserve">https://youtu.be/q2PaH-NRBKY</w:t>
        </w:r>
      </w:hyperlink>
    </w:p>
    <w:bookmarkEnd w:id="24"/>
    <w:bookmarkStart w:id="25" w:name="defining-attention"/>
    <w:p>
      <w:pPr>
        <w:pStyle w:val="Heading2"/>
      </w:pPr>
      <w:r>
        <w:t xml:space="preserve">Defining Attention</w:t>
      </w:r>
    </w:p>
    <w:p>
      <w:pPr>
        <w:pStyle w:val="FirstParagraph"/>
      </w:pPr>
      <w:r>
        <w:t xml:space="preserve">​- Attention refers to several characteristics associated with _______, _______, and _______ activities that establish limits to our performance of motor skills. ​- According to scientists, attention limits influence performance when we do more than _______ simultaneously.</w:t>
      </w:r>
    </w:p>
    <w:bookmarkEnd w:id="25"/>
    <w:bookmarkStart w:id="26" w:name="agenda"/>
    <w:p>
      <w:pPr>
        <w:pStyle w:val="Heading2"/>
      </w:pPr>
      <w:r>
        <w:t xml:space="preserve">Agenda</w:t>
      </w:r>
    </w:p>
    <w:p>
      <w:pPr>
        <w:numPr>
          <w:ilvl w:val="0"/>
          <w:numId w:val="1002"/>
        </w:numPr>
        <w:pStyle w:val="Compact"/>
      </w:pPr>
      <w:r>
        <w:t xml:space="preserve">Attention and Multiple-task Performance</w:t>
      </w:r>
    </w:p>
    <w:p>
      <w:pPr>
        <w:numPr>
          <w:ilvl w:val="0"/>
          <w:numId w:val="1002"/>
        </w:numPr>
        <w:pStyle w:val="Compact"/>
      </w:pPr>
      <w:r>
        <w:t xml:space="preserve">Attention Theories</w:t>
      </w:r>
    </w:p>
    <w:p>
      <w:pPr>
        <w:numPr>
          <w:ilvl w:val="0"/>
          <w:numId w:val="1002"/>
        </w:numPr>
        <w:pStyle w:val="Compact"/>
      </w:pPr>
      <w:r>
        <w:t xml:space="preserve">Dual-task procedures for assessing attention demands</w:t>
      </w:r>
    </w:p>
    <w:p>
      <w:pPr>
        <w:numPr>
          <w:ilvl w:val="0"/>
          <w:numId w:val="1002"/>
        </w:numPr>
        <w:pStyle w:val="Compact"/>
      </w:pPr>
      <w:r>
        <w:t xml:space="preserve">Focusing attention</w:t>
      </w:r>
    </w:p>
    <w:p>
      <w:pPr>
        <w:numPr>
          <w:ilvl w:val="0"/>
          <w:numId w:val="1002"/>
        </w:numPr>
        <w:pStyle w:val="Compact"/>
      </w:pPr>
      <w:r>
        <w:t xml:space="preserve">Attention and Automaticity</w:t>
      </w:r>
    </w:p>
    <w:p>
      <w:pPr>
        <w:numPr>
          <w:ilvl w:val="0"/>
          <w:numId w:val="1002"/>
        </w:numPr>
        <w:pStyle w:val="Compact"/>
      </w:pPr>
      <w:r>
        <w:t xml:space="preserve">Visual search and motor skill performance</w:t>
      </w:r>
    </w:p>
    <w:p>
      <w:pPr>
        <w:numPr>
          <w:ilvl w:val="0"/>
          <w:numId w:val="1002"/>
        </w:numPr>
        <w:pStyle w:val="Compact"/>
      </w:pPr>
      <w:r>
        <w:t xml:space="preserve">Training visual search strategies</w:t>
      </w:r>
    </w:p>
    <w:p>
      <w:pPr>
        <w:numPr>
          <w:ilvl w:val="0"/>
          <w:numId w:val="1002"/>
        </w:numPr>
        <w:pStyle w:val="Compact"/>
      </w:pPr>
      <w:r>
        <w:t xml:space="preserve">Points for the practitioner</w:t>
      </w:r>
    </w:p>
    <w:bookmarkEnd w:id="26"/>
    <w:bookmarkStart w:id="27" w:name="X8c8f7f1c4c810b426745a13f9c0629ba7a4d2ac"/>
    <w:p>
      <w:pPr>
        <w:pStyle w:val="Heading2"/>
      </w:pPr>
      <w:r>
        <w:t xml:space="preserve">1. Attention and simultaneous performance of multiple activities</w:t>
      </w:r>
    </w:p>
    <w:bookmarkEnd w:id="27"/>
    <w:bookmarkStart w:id="28" w:name="attention-and-multitasking"/>
    <w:p>
      <w:pPr>
        <w:pStyle w:val="Heading2"/>
      </w:pPr>
      <w:r>
        <w:t xml:space="preserve">Attention and Multitasking</w:t>
      </w:r>
    </w:p>
    <w:p>
      <w:pPr>
        <w:pStyle w:val="FirstParagraph"/>
      </w:pPr>
      <w:r>
        <w:t xml:space="preserve">When we simultaneously perform multiple tasks (for example, driving a car, listening to a CD, and talking with a passenger), we sometimes:</w:t>
      </w:r>
    </w:p>
    <w:p>
      <w:pPr>
        <w:pStyle w:val="BodyText"/>
      </w:pPr>
      <w:r>
        <w:t xml:space="preserve">​- Experience no difficulties in performing all the tasks, but ​- Cannot do all the tasks as _______ as we would like</w:t>
      </w:r>
    </w:p>
    <w:p>
      <w:pPr>
        <w:pStyle w:val="BodyText"/>
      </w:pPr>
      <w:r>
        <w:t xml:space="preserve">​</w:t>
      </w:r>
      <w:r>
        <w:rPr>
          <w:bCs/>
          <w:b/>
        </w:rPr>
        <w:t xml:space="preserve">WHY?</w:t>
      </w:r>
    </w:p>
    <w:p>
      <w:pPr>
        <w:pStyle w:val="BodyText"/>
      </w:pPr>
      <w:r>
        <w:t xml:space="preserve">​The answer relates to attention as a _______-limiting factor.</w:t>
      </w:r>
    </w:p>
    <w:bookmarkEnd w:id="28"/>
    <w:bookmarkStart w:id="30" w:name="attention-theories"/>
    <w:p>
      <w:pPr>
        <w:pStyle w:val="Heading2"/>
      </w:pPr>
      <w:r>
        <w:t xml:space="preserve">2. Attention Theories</w:t>
      </w:r>
    </w:p>
    <w:p>
      <w:pPr>
        <w:pStyle w:val="FirstParagraph"/>
      </w:pPr>
      <w:r>
        <w:t xml:space="preserve">​### Filter theories (known as bottleneck theories). - Difficulty doing multiple tasks at one time because of the inability to _______ process multiple stimuli. - The human brain is like a computer: _______ &gt; _______ &gt; _______ - Bottleneck: Along the way, the system _______ out info NOT selected for further processing</w:t>
      </w:r>
    </w:p>
    <w:p>
      <w:pPr>
        <w:pStyle w:val="BodyText"/>
      </w:pPr>
      <w:r>
        <w:t xml:space="preserve">​Popular for many years, but… - Research &gt; Information-processing functions could be carried out _______ - How to explain attention limits? - Is the result of the limited availability of _______ (similar to financial resources)?</w:t>
      </w:r>
    </w:p>
    <w:bookmarkStart w:id="29" w:name="Xa0c80618755c2bec3ce92f49b39609b39df7db6"/>
    <w:p>
      <w:pPr>
        <w:pStyle w:val="Heading3"/>
      </w:pPr>
      <w:r>
        <w:t xml:space="preserve">Theories emphasizing attentional resource limits</w:t>
      </w:r>
    </w:p>
    <w:p>
      <w:pPr>
        <w:numPr>
          <w:ilvl w:val="0"/>
          <w:numId w:val="1003"/>
        </w:numPr>
        <w:pStyle w:val="Compact"/>
      </w:pPr>
      <w:r>
        <w:t xml:space="preserve">We can perform _______ simultaneously, as long as the resource capacity limits are not exceeded.</w:t>
      </w:r>
    </w:p>
    <w:p>
      <w:pPr>
        <w:numPr>
          <w:ilvl w:val="0"/>
          <w:numId w:val="1003"/>
        </w:numPr>
        <w:pStyle w:val="Compact"/>
      </w:pPr>
      <w:r>
        <w:t xml:space="preserve">What if these limits are exceeded?</w:t>
      </w:r>
    </w:p>
    <w:p>
      <w:pPr>
        <w:numPr>
          <w:ilvl w:val="0"/>
          <w:numId w:val="1003"/>
        </w:numPr>
        <w:pStyle w:val="Compact"/>
      </w:pPr>
      <w:r>
        <w:t xml:space="preserve">We experience difficulty performing one or more of these tasks (remember the tap/rub activity?)</w:t>
      </w:r>
    </w:p>
    <w:p>
      <w:pPr>
        <w:pStyle w:val="FirstParagraph"/>
      </w:pPr>
      <w:r>
        <w:t xml:space="preserve">The question about the number of sources - View 1 &gt; there is _______ from which all attentional resources are allocated - View 2 &gt; there are _______ sources for resources</w:t>
      </w:r>
    </w:p>
    <w:bookmarkEnd w:id="29"/>
    <w:bookmarkEnd w:id="30"/>
    <w:bookmarkStart w:id="31" w:name="X58b8195e34586d8f072f035e9efa05c80a78059"/>
    <w:p>
      <w:pPr>
        <w:pStyle w:val="Heading2"/>
      </w:pPr>
      <w:r>
        <w:t xml:space="preserve">Central-resource capacity theories of attention.</w:t>
      </w:r>
    </w:p>
    <w:p>
      <w:pPr>
        <w:numPr>
          <w:ilvl w:val="0"/>
          <w:numId w:val="1004"/>
        </w:numPr>
        <w:pStyle w:val="Compact"/>
      </w:pPr>
      <w:r>
        <w:t xml:space="preserve">Attention-capacity theories propose one _______ of attentional resources for which all activities requiring attention compete.</w:t>
      </w:r>
    </w:p>
    <w:p>
      <w:pPr>
        <w:numPr>
          <w:ilvl w:val="0"/>
          <w:numId w:val="1004"/>
        </w:numPr>
        <w:pStyle w:val="Compact"/>
      </w:pPr>
      <w:r>
        <w:t xml:space="preserve">Financial analogy &gt; one source from which all activities must be _______</w:t>
      </w:r>
    </w:p>
    <w:bookmarkEnd w:id="31"/>
    <w:bookmarkStart w:id="32" w:name="kahnemans-attention-theory"/>
    <w:p>
      <w:pPr>
        <w:pStyle w:val="Heading2"/>
      </w:pPr>
      <w:r>
        <w:t xml:space="preserve">Kahneman’s Attention Theory</w:t>
      </w:r>
    </w:p>
    <w:p>
      <w:pPr>
        <w:pStyle w:val="FirstParagraph"/>
      </w:pPr>
      <w:r>
        <w:t xml:space="preserve">​- Kahneman’s attention theory: An example of a _______ resource theory. - A single source of mental resources from which we derive cognitive effort is presented as a</w:t>
      </w:r>
      <w:r>
        <w:t xml:space="preserve"> </w:t>
      </w:r>
      <w:r>
        <w:t xml:space="preserve">“</w:t>
      </w:r>
      <w:r>
        <w:t xml:space="preserve">_______</w:t>
      </w:r>
      <w:r>
        <w:t xml:space="preserve">”</w:t>
      </w:r>
      <w:r>
        <w:t xml:space="preserve"> </w:t>
      </w:r>
      <w:r>
        <w:t xml:space="preserve">of resources that has a _______ capacity. - Available attention can vary depending on certain conditions: - The _______, the _______, and _______ characteristics</w:t>
      </w:r>
    </w:p>
    <w:bookmarkEnd w:id="32"/>
    <w:bookmarkStart w:id="33" w:name="Xffbadd12ed3abe16f5fad9702aed636eeac1f19"/>
    <w:p>
      <w:pPr>
        <w:pStyle w:val="Heading2"/>
      </w:pPr>
      <w:r>
        <w:t xml:space="preserve">Three rules that people use to allocate attention resources when performing multiple tasks.</w:t>
      </w:r>
    </w:p>
    <w:p>
      <w:pPr>
        <w:numPr>
          <w:ilvl w:val="0"/>
          <w:numId w:val="1005"/>
        </w:numPr>
        <w:pStyle w:val="Compact"/>
      </w:pPr>
      <w:r>
        <w:t xml:space="preserve">_______ to ensure completion of at least one task</w:t>
      </w:r>
    </w:p>
    <w:p>
      <w:pPr>
        <w:numPr>
          <w:ilvl w:val="0"/>
          <w:numId w:val="1005"/>
        </w:numPr>
        <w:pStyle w:val="Compact"/>
      </w:pPr>
      <w:r>
        <w:t xml:space="preserve">Enduring dispositions: Involuntary attention to at least two types of characteristics of events.</w:t>
      </w:r>
    </w:p>
    <w:p>
      <w:pPr>
        <w:numPr>
          <w:ilvl w:val="1"/>
          <w:numId w:val="1006"/>
        </w:numPr>
        <w:pStyle w:val="Compact"/>
      </w:pPr>
      <w:r>
        <w:t xml:space="preserve">Event is _______ for the situation in which it occurs.</w:t>
      </w:r>
    </w:p>
    <w:p>
      <w:pPr>
        <w:numPr>
          <w:ilvl w:val="1"/>
          <w:numId w:val="1006"/>
        </w:numPr>
        <w:pStyle w:val="Compact"/>
      </w:pPr>
      <w:r>
        <w:t xml:space="preserve">_______ of the event to us personally.</w:t>
      </w:r>
    </w:p>
    <w:p>
      <w:pPr>
        <w:numPr>
          <w:ilvl w:val="0"/>
          <w:numId w:val="1005"/>
        </w:numPr>
        <w:pStyle w:val="Compact"/>
      </w:pPr>
      <w:r>
        <w:t xml:space="preserve">Momentary intentions.</w:t>
      </w:r>
    </w:p>
    <w:p>
      <w:pPr>
        <w:numPr>
          <w:ilvl w:val="1"/>
          <w:numId w:val="1007"/>
        </w:numPr>
        <w:pStyle w:val="Compact"/>
      </w:pPr>
      <w:r>
        <w:t xml:space="preserve">People allocate attention according to their specific _______.</w:t>
      </w:r>
    </w:p>
    <w:p>
      <w:pPr>
        <w:numPr>
          <w:ilvl w:val="1"/>
          <w:numId w:val="1007"/>
        </w:numPr>
        <w:pStyle w:val="Compact"/>
      </w:pPr>
      <w:r>
        <w:t xml:space="preserve">Can be _______ or directed by an _______</w:t>
      </w:r>
    </w:p>
    <w:bookmarkEnd w:id="33"/>
    <w:bookmarkStart w:id="34" w:name="multiple-resource-theories"/>
    <w:p>
      <w:pPr>
        <w:pStyle w:val="Heading2"/>
      </w:pPr>
      <w:r>
        <w:t xml:space="preserve">Multiple Resource Theories</w:t>
      </w:r>
    </w:p>
    <w:p>
      <w:pPr>
        <w:pStyle w:val="FirstParagraph"/>
      </w:pPr>
      <w:r>
        <w:t xml:space="preserve">​- Alternative to _______ theories. - Propose that we have _______ for attention. - Each source has a _______ capacity</w:t>
      </w:r>
    </w:p>
    <w:p>
      <w:pPr>
        <w:pStyle w:val="BodyText"/>
      </w:pPr>
      <w:r>
        <w:t xml:space="preserve">Wickens &gt; Resources for processing info are available from 3 sources: 1. _______ (vision, limbs, and speech) 2. _______ (perception, memory encoding, response output)</w:t>
      </w:r>
      <w:r>
        <w:br/>
      </w:r>
      <w:r>
        <w:t xml:space="preserve">3. _______ (verbal codes, spatial codes)</w:t>
      </w:r>
    </w:p>
    <w:p>
      <w:pPr>
        <w:pStyle w:val="BodyText"/>
      </w:pPr>
      <w:r>
        <w:t xml:space="preserve">​Success in performing two or more tasks simultaneously depends on whether those tasks demand our attention from a _______ or from _______ resources.</w:t>
      </w:r>
    </w:p>
    <w:bookmarkEnd w:id="34"/>
    <w:bookmarkStart w:id="35" w:name="Xed8d59f0664f0c155f3228c174bd1103ac85f45"/>
    <w:p>
      <w:pPr>
        <w:pStyle w:val="Heading2"/>
      </w:pPr>
      <w:r>
        <w:t xml:space="preserve">3. Dual-task procedures for assessing attention demands</w:t>
      </w:r>
    </w:p>
    <w:p>
      <w:pPr>
        <w:pStyle w:val="FirstParagraph"/>
      </w:pPr>
      <w:r>
        <w:t xml:space="preserve">​Dual-task procedure determines _______ and _______ of the simultaneous performance of two different tasks. - Primary task is the _______. - Secondary task performance is the basis to make inferences about the _______ of the primary task.</w:t>
      </w:r>
    </w:p>
    <w:bookmarkEnd w:id="35"/>
    <w:bookmarkStart w:id="40" w:name="focusing-attention"/>
    <w:p>
      <w:pPr>
        <w:pStyle w:val="Heading2"/>
      </w:pPr>
      <w:r>
        <w:t xml:space="preserve">4. Focusing Attention</w:t>
      </w:r>
    </w:p>
    <w:p>
      <w:pPr>
        <w:pStyle w:val="FirstParagraph"/>
      </w:pPr>
      <w:r>
        <w:t xml:space="preserve">Attentional focus is the directing of attention to specific aspects of our _______ or _______ environment.</w:t>
      </w:r>
    </w:p>
    <w:bookmarkStart w:id="36" w:name="width-of-focus"/>
    <w:p>
      <w:pPr>
        <w:pStyle w:val="Heading3"/>
      </w:pPr>
      <w:r>
        <w:t xml:space="preserve">Width of focus</w:t>
      </w:r>
    </w:p>
    <w:p>
      <w:pPr>
        <w:numPr>
          <w:ilvl w:val="0"/>
          <w:numId w:val="1008"/>
        </w:numPr>
        <w:pStyle w:val="Compact"/>
      </w:pPr>
      <w:r>
        <w:t xml:space="preserve">Focus on environmental and mental activities can be _______ or _______</w:t>
      </w:r>
    </w:p>
    <w:bookmarkEnd w:id="36"/>
    <w:bookmarkStart w:id="37" w:name="direction-of-focus"/>
    <w:p>
      <w:pPr>
        <w:pStyle w:val="Heading3"/>
      </w:pPr>
      <w:r>
        <w:t xml:space="preserve">Direction of focus</w:t>
      </w:r>
    </w:p>
    <w:p>
      <w:pPr>
        <w:numPr>
          <w:ilvl w:val="0"/>
          <w:numId w:val="1009"/>
        </w:numPr>
        <w:pStyle w:val="Compact"/>
      </w:pPr>
      <w:r>
        <w:t xml:space="preserve">Focus can be _______ (cues in the environment) or _______ (internal thoughts, plans, problem-solving activities)</w:t>
      </w:r>
    </w:p>
    <w:bookmarkEnd w:id="37"/>
    <w:bookmarkStart w:id="39" w:name="attention-switching"/>
    <w:p>
      <w:pPr>
        <w:pStyle w:val="Heading3"/>
      </w:pPr>
      <w:r>
        <w:t xml:space="preserve">Attention switching</w:t>
      </w:r>
    </w:p>
    <w:p>
      <w:pPr>
        <w:numPr>
          <w:ilvl w:val="0"/>
          <w:numId w:val="1010"/>
        </w:numPr>
        <w:pStyle w:val="Compact"/>
      </w:pPr>
      <w:r>
        <w:t xml:space="preserve">The changing of _______ _______.</w:t>
      </w:r>
    </w:p>
    <w:p>
      <w:pPr>
        <w:pStyle w:val="FirstParagraph"/>
      </w:pPr>
      <w:hyperlink r:id="rId38">
        <w:r>
          <w:rPr>
            <w:rStyle w:val="Hyperlink"/>
          </w:rPr>
          <w:t xml:space="preserve">images/soccer-pass.mp4</w:t>
        </w:r>
      </w:hyperlink>
    </w:p>
    <w:bookmarkEnd w:id="39"/>
    <w:bookmarkEnd w:id="40"/>
    <w:bookmarkStart w:id="41" w:name="to-pass-a-soccer-ball-one-needs-to"/>
    <w:p>
      <w:pPr>
        <w:pStyle w:val="Heading2"/>
      </w:pPr>
      <w:r>
        <w:t xml:space="preserve">To pass a soccer ball, one needs to…</w:t>
      </w:r>
    </w:p>
    <w:bookmarkEnd w:id="41"/>
    <w:bookmarkStart w:id="43" w:name="Xe493f7cad01b9d2f3e6d0107152773093b49fc4"/>
    <w:p>
      <w:pPr>
        <w:pStyle w:val="Heading2"/>
      </w:pPr>
      <w:r>
        <w:t xml:space="preserve">Focusing Attention on Movements versus Movement Effects</w:t>
      </w:r>
    </w:p>
    <w:p>
      <w:pPr>
        <w:pStyle w:val="FirstParagraph"/>
      </w:pPr>
      <w:r>
        <w:t xml:space="preserve">Does _______ or _______ direction of attentional focus matter?</w:t>
      </w:r>
    </w:p>
    <w:bookmarkStart w:id="42" w:name="X695e06a32e3b5160b708d74d663587606f8b67b"/>
    <w:p>
      <w:pPr>
        <w:pStyle w:val="Heading3"/>
      </w:pPr>
      <w:r>
        <w:t xml:space="preserve">Action effect hypothesis (Prinz, 1997) explains:</w:t>
      </w:r>
    </w:p>
    <w:p>
      <w:pPr>
        <w:numPr>
          <w:ilvl w:val="0"/>
          <w:numId w:val="1011"/>
        </w:numPr>
        <w:pStyle w:val="Compact"/>
      </w:pPr>
      <w:r>
        <w:t xml:space="preserve">Proposed benefit of _______ focus during performance</w:t>
      </w:r>
    </w:p>
    <w:p>
      <w:pPr>
        <w:numPr>
          <w:ilvl w:val="0"/>
          <w:numId w:val="1011"/>
        </w:numPr>
        <w:pStyle w:val="Compact"/>
      </w:pPr>
      <w:r>
        <w:t xml:space="preserve">Focus attention on _______ (i.e.,</w:t>
      </w:r>
      <w:r>
        <w:t xml:space="preserve"> </w:t>
      </w:r>
      <w:r>
        <w:t xml:space="preserve">“</w:t>
      </w:r>
      <w:r>
        <w:t xml:space="preserve">effects</w:t>
      </w:r>
      <w:r>
        <w:t xml:space="preserve">”</w:t>
      </w:r>
      <w:r>
        <w:t xml:space="preserve">) of movements rather than on the _______ themselves</w:t>
      </w:r>
    </w:p>
    <w:p>
      <w:pPr>
        <w:pStyle w:val="FirstParagraph"/>
      </w:pPr>
      <w:r>
        <w:t xml:space="preserve">Why: constrained action hypothesis - Performer consciously attempts to _______ performance - Reverses to earlier, less _______ form of movement control</w:t>
      </w:r>
    </w:p>
    <w:bookmarkEnd w:id="42"/>
    <w:bookmarkEnd w:id="43"/>
    <w:bookmarkStart w:id="44" w:name="attention-and-automaticity"/>
    <w:p>
      <w:pPr>
        <w:pStyle w:val="Heading2"/>
      </w:pPr>
      <w:r>
        <w:t xml:space="preserve">5. Attention and Automaticity</w:t>
      </w:r>
    </w:p>
    <w:p>
      <w:pPr>
        <w:pStyle w:val="FirstParagraph"/>
      </w:pPr>
      <w:r>
        <w:t xml:space="preserve">Is attention linked to _______?</w:t>
      </w:r>
    </w:p>
    <w:p>
      <w:pPr>
        <w:pStyle w:val="BodyText"/>
      </w:pPr>
      <w:r>
        <w:t xml:space="preserve">Automaticity = Performance of a skill (or its parts) with _______ on attention capacity. - Relates to evaluation of the _______ in the component of Kahneman’s model of attention. - Some problems require _______, and effortful mental activities are influenced by _______ and _______. - _______ brain areas are active when tasks are automatized - Example: _______ (2005) fMRI based research.</w:t>
      </w:r>
    </w:p>
    <w:bookmarkEnd w:id="44"/>
    <w:bookmarkStart w:id="47" w:name="examples"/>
    <w:p>
      <w:pPr>
        <w:pStyle w:val="Heading2"/>
      </w:pPr>
      <w:r>
        <w:t xml:space="preserve">Examples</w:t>
      </w:r>
    </w:p>
    <w:p>
      <w:pPr>
        <w:pStyle w:val="FirstParagraph"/>
      </w:pPr>
      <w:hyperlink r:id="rId45">
        <w:r>
          <w:rPr>
            <w:rStyle w:val="Hyperlink"/>
          </w:rPr>
          <w:t xml:space="preserve">images/dribble-exp.mp4</w:t>
        </w:r>
      </w:hyperlink>
    </w:p>
    <w:p>
      <w:pPr>
        <w:pStyle w:val="BodyText"/>
      </w:pPr>
      <w:hyperlink r:id="rId46">
        <w:r>
          <w:rPr>
            <w:rStyle w:val="Hyperlink"/>
          </w:rPr>
          <w:t xml:space="preserve">images/dribble-novice.mp4</w:t>
        </w:r>
      </w:hyperlink>
    </w:p>
    <w:bookmarkEnd w:id="47"/>
    <w:bookmarkStart w:id="51" w:name="visual-selective-attention-vsa"/>
    <w:p>
      <w:pPr>
        <w:pStyle w:val="Heading2"/>
      </w:pPr>
      <w:r>
        <w:t xml:space="preserve">6. Visual Selective Attention (VSA)</w:t>
      </w:r>
    </w:p>
    <w:bookmarkStart w:id="48" w:name="definition-of-vsa"/>
    <w:p>
      <w:pPr>
        <w:pStyle w:val="Heading3"/>
      </w:pPr>
      <w:r>
        <w:t xml:space="preserve">Definition of VSA</w:t>
      </w:r>
    </w:p>
    <w:p>
      <w:pPr>
        <w:numPr>
          <w:ilvl w:val="0"/>
          <w:numId w:val="1012"/>
        </w:numPr>
        <w:pStyle w:val="Compact"/>
      </w:pPr>
      <w:r>
        <w:t xml:space="preserve">The term refers to _______ and _______ performance-related information in the performance environment.</w:t>
      </w:r>
    </w:p>
    <w:bookmarkEnd w:id="48"/>
    <w:bookmarkStart w:id="49" w:name="visual-search"/>
    <w:p>
      <w:pPr>
        <w:pStyle w:val="Heading3"/>
      </w:pPr>
      <w:r>
        <w:t xml:space="preserve">Visual search</w:t>
      </w:r>
    </w:p>
    <w:p>
      <w:pPr>
        <w:numPr>
          <w:ilvl w:val="0"/>
          <w:numId w:val="1013"/>
        </w:numPr>
        <w:pStyle w:val="Compact"/>
      </w:pPr>
      <w:r>
        <w:t xml:space="preserve">_______ relevant information in the environment, enabling a person to determine how to _______ and _______ a skill in a specific situation.</w:t>
      </w:r>
    </w:p>
    <w:bookmarkEnd w:id="49"/>
    <w:bookmarkStart w:id="50" w:name="X7a0ae093f1b59a5b43309fc69bd5bac92a5e9f1"/>
    <w:p>
      <w:pPr>
        <w:pStyle w:val="Heading3"/>
      </w:pPr>
      <w:r>
        <w:t xml:space="preserve">Eye movements and visual selective attention</w:t>
      </w:r>
    </w:p>
    <w:p>
      <w:pPr>
        <w:numPr>
          <w:ilvl w:val="0"/>
          <w:numId w:val="1014"/>
        </w:numPr>
        <w:pStyle w:val="Compact"/>
      </w:pPr>
      <w:r>
        <w:t xml:space="preserve">Device can track the _______ while people observe a scene.</w:t>
      </w:r>
    </w:p>
    <w:p>
      <w:pPr>
        <w:numPr>
          <w:ilvl w:val="0"/>
          <w:numId w:val="1014"/>
        </w:numPr>
        <w:pStyle w:val="Compact"/>
      </w:pPr>
      <w:r>
        <w:t xml:space="preserve">What a person is visually attending to is inferred from the</w:t>
      </w:r>
      <w:r>
        <w:t xml:space="preserve"> </w:t>
      </w:r>
      <w:r>
        <w:t xml:space="preserve">“</w:t>
      </w:r>
      <w:r>
        <w:t xml:space="preserve">_______</w:t>
      </w:r>
      <w:r>
        <w:t xml:space="preserve">”</w:t>
      </w:r>
      <w:r>
        <w:t xml:space="preserve"> </w:t>
      </w:r>
      <w:r>
        <w:t xml:space="preserve">(locus of central vision).</w:t>
      </w:r>
    </w:p>
    <w:p>
      <w:pPr>
        <w:pStyle w:val="FirstParagraph"/>
      </w:pPr>
      <w:r>
        <w:t xml:space="preserve">What is the relationship between eye movements and visual attention? - Does what a person _______ (point of gaze) indicate where _______ _______ is directed?</w:t>
      </w:r>
    </w:p>
    <w:bookmarkEnd w:id="50"/>
    <w:bookmarkEnd w:id="51"/>
    <w:bookmarkStart w:id="52" w:name="selective-attention-and-point-of-gaze"/>
    <w:p>
      <w:pPr>
        <w:pStyle w:val="Heading2"/>
      </w:pPr>
      <w:r>
        <w:t xml:space="preserve">Selective Attention and Point of Gaze</w:t>
      </w:r>
    </w:p>
    <w:p>
      <w:pPr>
        <w:numPr>
          <w:ilvl w:val="0"/>
          <w:numId w:val="1015"/>
        </w:numPr>
        <w:pStyle w:val="Compact"/>
      </w:pPr>
      <w:r>
        <w:t xml:space="preserve">Directing visual attention to an environmental feature without _______ at it is possible.</w:t>
      </w:r>
    </w:p>
    <w:p>
      <w:pPr>
        <w:numPr>
          <w:ilvl w:val="0"/>
          <w:numId w:val="1015"/>
        </w:numPr>
        <w:pStyle w:val="Compact"/>
      </w:pPr>
      <w:r>
        <w:t xml:space="preserve">Remember, eye-movement recordings track _______ and not _______ vision.</w:t>
      </w:r>
    </w:p>
    <w:p>
      <w:pPr>
        <w:pStyle w:val="FirstParagraph"/>
      </w:pPr>
      <w:r>
        <w:t xml:space="preserve">Rethink the moto:</w:t>
      </w:r>
      <w:r>
        <w:t xml:space="preserve"> </w:t>
      </w:r>
      <w:r>
        <w:t xml:space="preserve">‘</w:t>
      </w:r>
      <w:r>
        <w:t xml:space="preserve">Keep your eyes on the _______ at all times.</w:t>
      </w:r>
      <w:r>
        <w:t xml:space="preserve">’</w:t>
      </w:r>
    </w:p>
    <w:bookmarkEnd w:id="52"/>
    <w:bookmarkStart w:id="54" w:name="how-we-select-visual-cues"/>
    <w:p>
      <w:pPr>
        <w:pStyle w:val="Heading2"/>
      </w:pPr>
      <w:r>
        <w:t xml:space="preserve">How We Select Visual Cues</w:t>
      </w:r>
    </w:p>
    <w:p>
      <w:pPr>
        <w:pStyle w:val="FirstParagraph"/>
      </w:pPr>
      <w:r>
        <w:t xml:space="preserve">​### Visual search and intended actions - The performer looks for specific cues in the performance environment, enabling them to achieve a specific _______. - Example: _______ and _______ (2002) demonstrated that the focus of initial eye movements differed when participants were told to point to or grasp an object.</w:t>
      </w:r>
    </w:p>
    <w:bookmarkStart w:id="53" w:name="feature-integration-theory"/>
    <w:p>
      <w:pPr>
        <w:pStyle w:val="Heading3"/>
      </w:pPr>
      <w:r>
        <w:t xml:space="preserve">Feature integration theory</w:t>
      </w:r>
    </w:p>
    <w:p>
      <w:pPr>
        <w:numPr>
          <w:ilvl w:val="0"/>
          <w:numId w:val="1016"/>
        </w:numPr>
        <w:pStyle w:val="Compact"/>
      </w:pPr>
      <w:r>
        <w:t xml:space="preserve">Initial visual search is based on specific features, such as _______ or _______.</w:t>
      </w:r>
    </w:p>
    <w:p>
      <w:pPr>
        <w:numPr>
          <w:ilvl w:val="0"/>
          <w:numId w:val="1016"/>
        </w:numPr>
        <w:pStyle w:val="Compact"/>
      </w:pPr>
      <w:r>
        <w:t xml:space="preserve">Selection of features of interest occurs when a person focuses the _______ on the master map of all features.</w:t>
      </w:r>
    </w:p>
    <w:bookmarkEnd w:id="53"/>
    <w:bookmarkEnd w:id="54"/>
    <w:bookmarkStart w:id="55" w:name="X0c398d8a11ed15e5371933bb4c557085c6995f3"/>
    <w:p>
      <w:pPr>
        <w:pStyle w:val="Heading2"/>
      </w:pPr>
      <w:r>
        <w:t xml:space="preserve">Visual Search and Motor Skill Performance</w:t>
      </w:r>
    </w:p>
    <w:p>
      <w:pPr>
        <w:pStyle w:val="FirstParagraph"/>
      </w:pPr>
      <w:r>
        <w:t xml:space="preserve">​Visual search helps gather info that influences three aspects of the action control process: 1. Action _______ 2. _______ of the selected action</w:t>
      </w:r>
      <w:r>
        <w:br/>
      </w:r>
      <w:r>
        <w:t xml:space="preserve">3. _______ of action initiation</w:t>
      </w:r>
    </w:p>
    <w:p>
      <w:pPr>
        <w:pStyle w:val="BodyText"/>
      </w:pPr>
      <w:r>
        <w:t xml:space="preserve">Note that these three preparation processes are influenced by visual search in _______ motor skills and _______ motor skills.</w:t>
      </w:r>
    </w:p>
    <w:p>
      <w:pPr>
        <w:pStyle w:val="BodyText"/>
      </w:pPr>
      <w:r>
        <w:t xml:space="preserve">Relearning how to pick up a coffee mug (closed skill) - Ask a patient to assess the content of the mug before movement initiation: - Full, hot, etc. - Shape of the handle</w:t>
      </w:r>
    </w:p>
    <w:p>
      <w:pPr>
        <w:pStyle w:val="BodyText"/>
      </w:pPr>
      <w:r>
        <w:t xml:space="preserve">Passing a soccer ball after receiving it from goalkeeper (open skill) - Ball speed - Pressure</w:t>
      </w:r>
    </w:p>
    <w:bookmarkEnd w:id="55"/>
    <w:bookmarkStart w:id="56" w:name="tennis-serve-example"/>
    <w:p>
      <w:pPr>
        <w:pStyle w:val="Heading2"/>
      </w:pPr>
      <w:r>
        <w:t xml:space="preserve">Tennis serve example</w:t>
      </w:r>
    </w:p>
    <w:bookmarkEnd w:id="56"/>
    <w:bookmarkStart w:id="58" w:name="training-visual-search-strategies"/>
    <w:p>
      <w:pPr>
        <w:pStyle w:val="Heading2"/>
      </w:pPr>
      <w:r>
        <w:t xml:space="preserve">7. Training Visual Search Strategies</w:t>
      </w:r>
    </w:p>
    <w:bookmarkStart w:id="57" w:name="do-we-need-to-train-it"/>
    <w:p>
      <w:pPr>
        <w:pStyle w:val="Heading3"/>
      </w:pPr>
      <w:r>
        <w:t xml:space="preserve">Do we need to train it?</w:t>
      </w:r>
    </w:p>
    <w:p>
      <w:pPr>
        <w:numPr>
          <w:ilvl w:val="0"/>
          <w:numId w:val="1017"/>
        </w:numPr>
        <w:pStyle w:val="Compact"/>
      </w:pPr>
      <w:r>
        <w:t xml:space="preserve">Visual search success is based on _______ in specific performance situations.</w:t>
      </w:r>
    </w:p>
    <w:p>
      <w:pPr>
        <w:numPr>
          <w:ilvl w:val="0"/>
          <w:numId w:val="1017"/>
        </w:numPr>
        <w:pStyle w:val="Compact"/>
      </w:pPr>
      <w:r>
        <w:t xml:space="preserve">These strategies are often acquired without _______ training and without the person’s _______ awareness of the strategies they use.</w:t>
      </w:r>
    </w:p>
    <w:p>
      <w:pPr>
        <w:pStyle w:val="FirstParagraph"/>
      </w:pPr>
      <w:r>
        <w:t xml:space="preserve">Some specific cases it may help. See the Quiet Eye in the next slide.</w:t>
      </w:r>
    </w:p>
    <w:bookmarkEnd w:id="57"/>
    <w:bookmarkEnd w:id="58"/>
    <w:bookmarkStart w:id="60" w:name="the-quiet-eye"/>
    <w:p>
      <w:pPr>
        <w:pStyle w:val="Heading2"/>
      </w:pPr>
      <w:r>
        <w:t xml:space="preserve">The Quiet Eye</w:t>
      </w:r>
    </w:p>
    <w:p>
      <w:pPr>
        <w:pStyle w:val="FirstParagraph"/>
      </w:pPr>
      <w:r>
        <w:t xml:space="preserve">​- Refers to the amount of time devoted to the _______ just before movement initiation. - It is directed to a _______ or _______ in the performance context. - It is a _______ of the performer’s gaze. - Its onset occurs just before the _______ common to all performers of the skill. - Its duration is _______ for elite performers.</w:t>
      </w:r>
    </w:p>
    <w:p>
      <w:pPr>
        <w:pStyle w:val="BodyText"/>
      </w:pPr>
      <w:hyperlink r:id="rId59">
        <w:r>
          <w:rPr>
            <w:rStyle w:val="Hyperlink"/>
          </w:rPr>
          <w:t xml:space="preserve">https://youtu.be/vhf8DMYNgi8</w:t>
        </w:r>
      </w:hyperlink>
    </w:p>
    <w:bookmarkEnd w:id="60"/>
    <w:bookmarkStart w:id="61" w:name="points-to-the-practitioners"/>
    <w:p>
      <w:pPr>
        <w:pStyle w:val="Heading2"/>
      </w:pPr>
      <w:r>
        <w:t xml:space="preserve">Points to the Practitioners</w:t>
      </w:r>
    </w:p>
    <w:p>
      <w:pPr>
        <w:numPr>
          <w:ilvl w:val="0"/>
          <w:numId w:val="1018"/>
        </w:numPr>
      </w:pPr>
      <w:r>
        <w:t xml:space="preserve">The capability to do multiple activities simultaneously when performing a motor skill can be _______-_______. This means that a person may succeed more in some situations than others. Note these differences and use them to design further instruction and practice.</w:t>
      </w:r>
    </w:p>
    <w:p>
      <w:pPr>
        <w:numPr>
          <w:ilvl w:val="0"/>
          <w:numId w:val="1018"/>
        </w:numPr>
      </w:pPr>
      <w:r>
        <w:t xml:space="preserve">People will be more likely to be _______ while preparing to perform, or performing, a motor skill when events occur in the performance environment that is not usually present in this environment.</w:t>
      </w:r>
    </w:p>
    <w:p>
      <w:pPr>
        <w:numPr>
          <w:ilvl w:val="0"/>
          <w:numId w:val="1018"/>
        </w:numPr>
      </w:pPr>
      <w:r>
        <w:t xml:space="preserve">Skilled individuals will be more likely to perform at their best when their _______ or _______ levels are optimal for performing the skill in the situation they will experience.</w:t>
      </w:r>
    </w:p>
    <w:p>
      <w:pPr>
        <w:numPr>
          <w:ilvl w:val="0"/>
          <w:numId w:val="1018"/>
        </w:numPr>
      </w:pPr>
      <w:r>
        <w:t xml:space="preserve">People will perform motor skills better when they focus their _______ (i.e., what they</w:t>
      </w:r>
      <w:r>
        <w:t xml:space="preserve"> </w:t>
      </w:r>
      <w:r>
        <w:t xml:space="preserve">“</w:t>
      </w:r>
      <w:r>
        <w:t xml:space="preserve">think about</w:t>
      </w:r>
      <w:r>
        <w:t xml:space="preserve">”</w:t>
      </w:r>
      <w:r>
        <w:t xml:space="preserve">) on the _______ of the movement rather than on their own movements.</w:t>
      </w:r>
    </w:p>
    <w:p>
      <w:pPr>
        <w:numPr>
          <w:ilvl w:val="0"/>
          <w:numId w:val="1018"/>
        </w:numPr>
      </w:pPr>
      <w:r>
        <w:t xml:space="preserve">You can enhance a person’s visual selective attention in performance situations by providing many opportunities to perform a skill in various situations in which the most _______ remain the same in each situation.</w:t>
      </w:r>
    </w:p>
    <w:p>
      <w:pPr>
        <w:numPr>
          <w:ilvl w:val="0"/>
          <w:numId w:val="1018"/>
        </w:numPr>
      </w:pPr>
      <w:r>
        <w:t xml:space="preserve">Train people to focus on the most relevant cue in the performance environment and then maintain _______ with that cue just before initiating movement – this relates to</w:t>
      </w:r>
      <w:r>
        <w:t xml:space="preserve"> </w:t>
      </w:r>
      <w:r>
        <w:t xml:space="preserve">‘</w:t>
      </w:r>
      <w:r>
        <w:t xml:space="preserve">quiet eye</w:t>
      </w:r>
      <w:r>
        <w:t xml:space="preserve">’</w:t>
      </w:r>
      <w:r>
        <w:t xml:space="preserve">.</w:t>
      </w:r>
    </w:p>
    <w:bookmarkEnd w:id="61"/>
    <w:bookmarkStart w:id="65" w:name="references"/>
    <w:p>
      <w:pPr>
        <w:pStyle w:val="Heading2"/>
      </w:pPr>
      <w:r>
        <w:t xml:space="preserve">References</w:t>
      </w:r>
    </w:p>
    <w:bookmarkStart w:id="64" w:name="refs"/>
    <w:bookmarkStart w:id="63" w:name="ref-magill2020"/>
    <w:p>
      <w:pPr>
        <w:pStyle w:val="Bibliography"/>
      </w:pPr>
      <w:r>
        <w:t xml:space="preserve">Magill, R. A., &amp; Anderson, D. (2020).</w:t>
      </w:r>
      <w:r>
        <w:t xml:space="preserve"> </w:t>
      </w:r>
      <w:r>
        <w:rPr>
          <w:iCs/>
          <w:i/>
        </w:rPr>
        <w:t xml:space="preserve">Motor learning and control: concepts and applications</w:t>
      </w:r>
      <w:r>
        <w:t xml:space="preserve">. McGraw-Hill Education.</w:t>
      </w:r>
      <w:r>
        <w:t xml:space="preserve"> </w:t>
      </w:r>
      <w:hyperlink r:id="rId62">
        <w:r>
          <w:rPr>
            <w:rStyle w:val="Hyperlink"/>
          </w:rPr>
          <w:t xml:space="preserve">https://www.bkstr.com/csunorthridgestore/product/motor-learning-and-control--concepts-and-applications-147614-1</w:t>
        </w:r>
      </w:hyperlink>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www.bkstr.com/csunorthridgestore/product/motor-learning-and-control--concepts-and-applications-147614-1" TargetMode="External" /><Relationship Type="http://schemas.openxmlformats.org/officeDocument/2006/relationships/hyperlink" Id="rId23" Target="https://youtu.be/q2PaH-NRBKY" TargetMode="External" /><Relationship Type="http://schemas.openxmlformats.org/officeDocument/2006/relationships/hyperlink" Id="rId59" Target="https://youtu.be/vhf8DMYNgi8" TargetMode="External" /><Relationship Type="http://schemas.openxmlformats.org/officeDocument/2006/relationships/hyperlink" Id="rId45" Target="images/dribble-exp.mp4" TargetMode="External" /><Relationship Type="http://schemas.openxmlformats.org/officeDocument/2006/relationships/hyperlink" Id="rId46" Target="images/dribble-novice.mp4" TargetMode="External" /><Relationship Type="http://schemas.openxmlformats.org/officeDocument/2006/relationships/hyperlink" Id="rId38" Target="images/soccer-pass.mp4" TargetMode="External" /></Relationships>
</file>

<file path=word/_rels/footnotes.xml.rels><?xml version="1.0" encoding="UTF-8"?><Relationships xmlns="http://schemas.openxmlformats.org/package/2006/relationships"><Relationship Type="http://schemas.openxmlformats.org/officeDocument/2006/relationships/hyperlink" Id="rId62" Target="https://www.bkstr.com/csunorthridgestore/product/motor-learning-and-control--concepts-and-applications-147614-1" TargetMode="External" /><Relationship Type="http://schemas.openxmlformats.org/officeDocument/2006/relationships/hyperlink" Id="rId23" Target="https://youtu.be/q2PaH-NRBKY" TargetMode="External" /><Relationship Type="http://schemas.openxmlformats.org/officeDocument/2006/relationships/hyperlink" Id="rId59" Target="https://youtu.be/vhf8DMYNgi8" TargetMode="External" /><Relationship Type="http://schemas.openxmlformats.org/officeDocument/2006/relationships/hyperlink" Id="rId45" Target="images/dribble-exp.mp4" TargetMode="External" /><Relationship Type="http://schemas.openxmlformats.org/officeDocument/2006/relationships/hyperlink" Id="rId46" Target="images/dribble-novice.mp4" TargetMode="External" /><Relationship Type="http://schemas.openxmlformats.org/officeDocument/2006/relationships/hyperlink" Id="rId38" Target="images/soccer-pass.mp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dc:title>
  <dc:creator>Ovande Furtado Jr</dc:creator>
  <cp:keywords/>
  <dcterms:created xsi:type="dcterms:W3CDTF">2024-04-15T20:32:37Z</dcterms:created>
  <dcterms:modified xsi:type="dcterms:W3CDTF">2024-04-15T20:32:37Z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apa.csl</vt:lpwstr>
  </property>
  <property fmtid="{D5CDD505-2E9C-101B-9397-08002B2CF9AE}" pid="9" name="date">
    <vt:lpwstr>2024-04-15</vt:lpwstr>
  </property>
  <property fmtid="{D5CDD505-2E9C-101B-9397-08002B2CF9AE}" pid="10" name="editor">
    <vt:lpwstr>visual</vt:lpwstr>
  </property>
  <property fmtid="{D5CDD505-2E9C-101B-9397-08002B2CF9AE}" pid="11" name="footer">
    <vt:lpwstr>https://drfurtado.github.io/kin377/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
  </property>
  <property fmtid="{D5CDD505-2E9C-101B-9397-08002B2CF9AE}" pid="17" name="logo">
    <vt:lpwstr>/images/logo.png</vt:lpwstr>
  </property>
  <property fmtid="{D5CDD505-2E9C-101B-9397-08002B2CF9AE}" pid="18" name="subtitle">
    <vt:lpwstr>KIN 377 Motor Learning - Spring 2024 @ CSUN</vt:lpwstr>
  </property>
  <property fmtid="{D5CDD505-2E9C-101B-9397-08002B2CF9AE}" pid="19" name="toc-title">
    <vt:lpwstr>Table of contents</vt:lpwstr>
  </property>
</Properties>
</file>