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2024-04-16</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3" w:name="the-concentration-test"/>
    <w:p>
      <w:pPr>
        <w:pStyle w:val="Heading2"/>
      </w:pPr>
      <w:r>
        <w:t xml:space="preserve">The concentration test</w:t>
      </w:r>
    </w:p>
    <w:bookmarkEnd w:id="23"/>
    <w:bookmarkStart w:id="24"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4"/>
    <w:bookmarkStart w:id="25"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5"/>
    <w:bookmarkStart w:id="26" w:name="X8c8f7f1c4c810b426745a13f9c0629ba7a4d2ac"/>
    <w:p>
      <w:pPr>
        <w:pStyle w:val="Heading2"/>
      </w:pPr>
      <w:r>
        <w:t xml:space="preserve">1. Attention and simultaneous performance of multiple activities</w:t>
      </w:r>
    </w:p>
    <w:bookmarkEnd w:id="26"/>
    <w:bookmarkStart w:id="27"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7"/>
    <w:bookmarkStart w:id="29"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8"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8"/>
    <w:bookmarkEnd w:id="29"/>
    <w:bookmarkStart w:id="30"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0"/>
    <w:bookmarkStart w:id="31"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1"/>
    <w:bookmarkStart w:id="32"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2"/>
    <w:bookmarkStart w:id="33"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3"/>
    <w:bookmarkStart w:id="34"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4"/>
    <w:bookmarkStart w:id="39"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5"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5"/>
    <w:bookmarkStart w:id="36"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6"/>
    <w:bookmarkStart w:id="38"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7">
        <w:r>
          <w:rPr>
            <w:rStyle w:val="Hyperlink"/>
          </w:rPr>
          <w:t xml:space="preserve">images/soccer-pass.mp4</w:t>
        </w:r>
      </w:hyperlink>
    </w:p>
    <w:bookmarkEnd w:id="38"/>
    <w:bookmarkEnd w:id="39"/>
    <w:bookmarkStart w:id="40" w:name="to-pass-a-soccer-ball-one-needs-to"/>
    <w:p>
      <w:pPr>
        <w:pStyle w:val="Heading2"/>
      </w:pPr>
      <w:r>
        <w:t xml:space="preserve">To pass a soccer ball, one needs to…</w:t>
      </w:r>
    </w:p>
    <w:bookmarkEnd w:id="40"/>
    <w:bookmarkStart w:id="42"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1"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1"/>
    <w:bookmarkEnd w:id="42"/>
    <w:bookmarkStart w:id="43"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3"/>
    <w:bookmarkStart w:id="46" w:name="examples"/>
    <w:p>
      <w:pPr>
        <w:pStyle w:val="Heading2"/>
      </w:pPr>
      <w:r>
        <w:t xml:space="preserve">Examples</w:t>
      </w:r>
    </w:p>
    <w:p>
      <w:pPr>
        <w:pStyle w:val="FirstParagraph"/>
      </w:pPr>
      <w:hyperlink r:id="rId44">
        <w:r>
          <w:rPr>
            <w:rStyle w:val="Hyperlink"/>
          </w:rPr>
          <w:t xml:space="preserve">images/dribble-exp.mp4</w:t>
        </w:r>
      </w:hyperlink>
    </w:p>
    <w:p>
      <w:pPr>
        <w:pStyle w:val="BodyText"/>
      </w:pPr>
      <w:hyperlink r:id="rId45">
        <w:r>
          <w:rPr>
            <w:rStyle w:val="Hyperlink"/>
          </w:rPr>
          <w:t xml:space="preserve">images/dribble-novice.mp4</w:t>
        </w:r>
      </w:hyperlink>
    </w:p>
    <w:bookmarkEnd w:id="46"/>
    <w:bookmarkStart w:id="50" w:name="visual-selective-attention-vsa"/>
    <w:p>
      <w:pPr>
        <w:pStyle w:val="Heading2"/>
      </w:pPr>
      <w:r>
        <w:t xml:space="preserve">6. Visual Selective Attention (VSA)</w:t>
      </w:r>
    </w:p>
    <w:bookmarkStart w:id="47"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7"/>
    <w:bookmarkStart w:id="48"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8"/>
    <w:bookmarkStart w:id="49"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49"/>
    <w:bookmarkEnd w:id="50"/>
    <w:bookmarkStart w:id="51"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1"/>
    <w:bookmarkStart w:id="53"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2"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2"/>
    <w:bookmarkEnd w:id="53"/>
    <w:bookmarkStart w:id="54"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4"/>
    <w:bookmarkStart w:id="55" w:name="tennis-serve-example"/>
    <w:p>
      <w:pPr>
        <w:pStyle w:val="Heading2"/>
      </w:pPr>
      <w:r>
        <w:t xml:space="preserve">Tennis serve example</w:t>
      </w:r>
    </w:p>
    <w:bookmarkEnd w:id="55"/>
    <w:bookmarkStart w:id="57" w:name="training-visual-search-strategies"/>
    <w:p>
      <w:pPr>
        <w:pStyle w:val="Heading2"/>
      </w:pPr>
      <w:r>
        <w:t xml:space="preserve">7. Training Visual Search Strategies</w:t>
      </w:r>
    </w:p>
    <w:bookmarkStart w:id="56"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6"/>
    <w:bookmarkEnd w:id="57"/>
    <w:bookmarkStart w:id="59"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8">
        <w:r>
          <w:rPr>
            <w:rStyle w:val="Hyperlink"/>
          </w:rPr>
          <w:t xml:space="preserve">https://youtu.be/vhf8DMYNgi8</w:t>
        </w:r>
      </w:hyperlink>
    </w:p>
    <w:bookmarkEnd w:id="59"/>
    <w:bookmarkStart w:id="60"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0"/>
    <w:bookmarkStart w:id="64" w:name="references"/>
    <w:p>
      <w:pPr>
        <w:pStyle w:val="Heading2"/>
      </w:pPr>
      <w:r>
        <w:t xml:space="preserve">References</w:t>
      </w:r>
    </w:p>
    <w:bookmarkStart w:id="63" w:name="refs"/>
    <w:bookmarkStart w:id="62"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1">
        <w:r>
          <w:rPr>
            <w:rStyle w:val="Hyperlink"/>
          </w:rPr>
          <w:t xml:space="preserve">https://www.bkstr.com/csunorthridgestore/product/motor-learning-and-control--concepts-and-applications-147614-1</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2024-05-04T21:25:09Z</dcterms:created>
  <dcterms:modified xsi:type="dcterms:W3CDTF">2024-05-04T21:25:09Z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2024-04-16</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