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https://www.ura.gov.sg/-/media/Corporate/Guidelines/Development-control/Industrial/B203_Building_Height.jpg?h=100%25&amp;w=100%25</w:t>
        </w:r>
      </w:hyperlink>
    </w:p>
    <w:p>
      <w:pPr>
        <w:pStyle w:val="BodyText"/>
      </w:pPr>
      <w:r>
        <w:rPr>
          <w:i/>
          <w:iCs/>
        </w:rPr>
        <w:t xml:space="preserve">Building Height</w:t>
      </w:r>
    </w:p>
    <w:bookmarkEnd w:id="21"/>
    <w:bookmarkStart w:id="23" w:name="column_0_right_1_txtTitle"/>
    <w:bookmarkStart w:id="22" w:name="section"/>
    <w:p>
      <w:pPr>
        <w:pStyle w:val="Heading3"/>
      </w:pPr>
    </w:p>
    <w:bookmarkEnd w:id="22"/>
    <w:bookmarkEnd w:id="23"/>
    <w:p>
      <w:pPr>
        <w:pStyle w:val="FirstParagraph"/>
      </w:pPr>
      <w:hyperlink w:anchor="Overall-Building-Height"/>
    </w:p>
    <w:p>
      <w:pPr>
        <w:pStyle w:val="BodyText"/>
      </w:pPr>
      <w:r>
        <w:t xml:space="preserve">Overall Building Height</w:t>
      </w:r>
    </w:p>
    <w:bookmarkStart w:id="25" w:name="Overall-Building-Height"/>
    <w:p>
      <w:pPr>
        <w:pStyle w:val="BodyText"/>
      </w:pPr>
      <w:r>
        <w:t xml:space="preserve">Unless otherwise stated, the overall building height</w:t>
      </w:r>
      <w:r>
        <w:rPr>
          <w:vertAlign w:val="superscript"/>
        </w:rPr>
        <w:t xml:space="preserve">1</w:t>
      </w:r>
      <w:r>
        <w:t xml:space="preserve"> </w:t>
      </w:r>
      <w:r>
        <w:t xml:space="preserve">of industrial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4" w:name="Overall-Building-Height1"/>
    <w:bookmarkEnd w:id="24"/>
    <w:bookmarkEnd w:id="25"/>
    <w:p>
      <w:pPr>
        <w:pStyle w:val="BodyText"/>
      </w:pPr>
      <w:hyperlink w:anchor="Floor-to-Floor-Height"/>
    </w:p>
    <w:p>
      <w:pPr>
        <w:pStyle w:val="BodyText"/>
      </w:pPr>
      <w:r>
        <w:t xml:space="preserve">Floor-to-Floor Height</w:t>
      </w:r>
    </w:p>
    <w:bookmarkStart w:id="27" w:name="Floor-to-Floor-Height"/>
    <w:p>
      <w:pPr>
        <w:pStyle w:val="BodyText"/>
      </w:pPr>
      <w:r>
        <w:t xml:space="preserve">The minimum floor-to-floor height of industrial buildings is 4.0m.</w:t>
      </w:r>
    </w:p>
    <w:bookmarkStart w:id="26" w:name="Floor-to-Floor-Height1"/>
    <w:bookmarkEnd w:id="26"/>
    <w:bookmarkEnd w:id="27"/>
    <w:p>
      <w:r>
        <w:pict>
          <v:rect style="width:0;height:1.5pt" o:hralign="center" o:hrstd="t" o:hr="t"/>
        </w:pict>
      </w:r>
    </w:p>
    <w:p>
      <w:pPr>
        <w:pStyle w:val="FirstParagraph"/>
      </w:pPr>
      <w:r>
        <w:rPr>
          <w:i/>
          <w:iCs/>
        </w:rPr>
        <w:t xml:space="preserve">Last updated on 4 December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Industrial/B203_Building_Heigh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Industrial/B203_Building_Heigh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2024-05-23T09:31:15Z</dcterms:created>
  <dcterms:modified xsi:type="dcterms:W3CDTF">2024-05-23T09:31:15Z</dcterms:modified>
</cp:coreProperties>
</file>

<file path=docProps/custom.xml><?xml version="1.0" encoding="utf-8"?>
<Properties xmlns="http://schemas.openxmlformats.org/officeDocument/2006/custom-properties" xmlns:vt="http://schemas.openxmlformats.org/officeDocument/2006/docPropsVTypes"/>
</file>