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1"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https://ura.gov.sg/-/media/Corporate/Guidelines/Development-control/Commercial/C07_Earthworks.jpg?h=100%25&amp;w=100%25</w:t>
        </w:r>
      </w:hyperlink>
    </w:p>
    <w:p>
      <w:pPr>
        <w:pStyle w:val="BodyText"/>
      </w:pPr>
      <w:r>
        <w:rPr>
          <w:i/>
          <w:iCs/>
        </w:rPr>
        <w:t xml:space="preserve">Location of Allowable Earthworks</w:t>
      </w:r>
    </w:p>
    <w:bookmarkStart w:id="30" w:name="Table-31"/>
    <w:p>
      <w:pPr>
        <w:pStyle w:val="BodyText"/>
      </w:pPr>
      <w:hyperlink w:anchor="Building-Setback-Area"/>
    </w:p>
    <w:bookmarkStart w:id="24" w:name="Xad0567b6251ea222fa0c98cd82cda0a0a6065e2"/>
    <w:p>
      <w:pPr>
        <w:pStyle w:val="Heading4"/>
      </w:pPr>
      <w:r>
        <w:t xml:space="preserve">Earthworks within the building setback area</w:t>
      </w:r>
    </w:p>
    <w:bookmarkEnd w:id="24"/>
    <w:bookmarkStart w:id="25" w:name="Building-Setback-Area"/>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Buildable-Area"/>
    </w:p>
    <w:bookmarkStart w:id="26" w:name="X139ca323c9c7c5c1e9be3517228f6f5a0f55033"/>
    <w:p>
      <w:pPr>
        <w:pStyle w:val="Heading4"/>
      </w:pPr>
      <w:r>
        <w:t xml:space="preserve">Earthworks within the build-able area (ie outside the building setback area)</w:t>
      </w:r>
    </w:p>
    <w:bookmarkEnd w:id="26"/>
    <w:bookmarkStart w:id="27" w:name="Buildable-Area"/>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Development-Site"/>
    </w:p>
    <w:bookmarkStart w:id="28" w:name="X7c1ed85c3af5cdff662f69661f5d2975806191c"/>
    <w:p>
      <w:pPr>
        <w:pStyle w:val="Heading4"/>
      </w:pPr>
      <w:r>
        <w:t xml:space="preserve">Earthworks within the entire development site</w:t>
      </w:r>
    </w:p>
    <w:bookmarkEnd w:id="28"/>
    <w:bookmarkStart w:id="29" w:name="Development-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29"/>
    <w:bookmarkEnd w:id="30"/>
    <w:bookmarkEnd w:id="31"/>
    <w:p>
      <w:pPr>
        <w:pStyle w:val="BodyText"/>
      </w:pPr>
      <w:hyperlink w:anchor="Retaining-Boundary-Walls"/>
    </w:p>
    <w:p>
      <w:pPr>
        <w:pStyle w:val="BodyText"/>
      </w:pPr>
      <w:r>
        <w:t xml:space="preserve">Retaining &amp; Boundary Walls</w:t>
      </w:r>
    </w:p>
    <w:bookmarkStart w:id="34" w:name="Retaining-Boundary-Walls"/>
    <w:p>
      <w:pPr>
        <w:pStyle w:val="BodyText"/>
      </w:pPr>
      <w:hyperlink r:id="rId32">
        <w:r>
          <w:rPr>
            <w:rStyle w:val="Hyperlink"/>
          </w:rPr>
          <w:t xml:space="preserve">https://ura.gov.sg/-/media/Corporate/Guidelines/Development-control/Flats-Condominiums/F15_Retaining_Wall_15m.jpg?h=100%25&amp;w=100%25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3" w:name="Retaining-Boundary-Walls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2024-05-23T03:20:23Z</dcterms:created>
  <dcterms:modified xsi:type="dcterms:W3CDTF">2024-05-23T03:20:23Z</dcterms:modified>
</cp:coreProperties>
</file>

<file path=docProps/custom.xml><?xml version="1.0" encoding="utf-8"?>
<Properties xmlns="http://schemas.openxmlformats.org/officeDocument/2006/custom-properties" xmlns:vt="http://schemas.openxmlformats.org/officeDocument/2006/docPropsVTypes"/>
</file>