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ncillary-structures"/>
    <w:p>
      <w:pPr>
        <w:pStyle w:val="Heading3"/>
      </w:pPr>
      <w:r>
        <w:t xml:space="preserve">Ancillary Structures</w:t>
      </w:r>
    </w:p>
    <w:p>
      <w:pPr>
        <w:pStyle w:val="FirstParagraph"/>
      </w:pPr>
    </w:p>
    <w:p>
      <w:pPr>
        <w:pStyle w:val="BodyText"/>
      </w:pPr>
      <w:r>
        <w:drawing>
          <wp:inline>
            <wp:extent cx="9525" cy="9525"/>
            <wp:effectExtent b="0" l="0" r="0" t="0"/>
            <wp:docPr descr="Setback requirements for ancillary structures in an educational institution"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3">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and 2 roads</w:t>
            </w:r>
            <w:r>
              <w:br/>
            </w:r>
            <w:r>
              <w:br/>
            </w:r>
            <w:r>
              <w:t xml:space="preserve">3m from Category 3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4"/>
    <w:bookmarkStart w:id="26" w:name="column_0_right_1_txtTitle"/>
    <w:bookmarkStart w:id="25" w:name="section"/>
    <w:p>
      <w:pPr>
        <w:pStyle w:val="Heading3"/>
      </w:pP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3"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2024-05-23T00:51:59Z</dcterms:created>
  <dcterms:modified xsi:type="dcterms:W3CDTF">2024-05-23T00:51:59Z</dcterms:modified>
</cp:coreProperties>
</file>

<file path=docProps/custom.xml><?xml version="1.0" encoding="utf-8"?>
<Properties xmlns="http://schemas.openxmlformats.org/officeDocument/2006/custom-properties" xmlns:vt="http://schemas.openxmlformats.org/officeDocument/2006/docPropsVTypes"/>
</file>