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setback-from-boundary"/>
    <w:p>
      <w:pPr>
        <w:pStyle w:val="Heading3"/>
      </w:pPr>
      <w:r>
        <w:t xml:space="preserve">Building Setback from Boundary</w:t>
      </w:r>
    </w:p>
    <w:p>
      <w:pPr>
        <w:pStyle w:val="FirstParagraph"/>
      </w:pPr>
      <w:r>
        <w:drawing>
          <wp:inline>
            <wp:extent cx="9525" cy="9525"/>
            <wp:effectExtent b="0" l="0" r="0" t="0"/>
            <wp:docPr descr="Illustration of road buffer and setbacks for a hotel development"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Building Setback for Hotel developments</w:t>
      </w:r>
    </w:p>
    <w:p>
      <w:pPr>
        <w:pStyle w:val="BodyText"/>
      </w:pPr>
      <w:r>
        <w:t xml:space="preserve">All buildings in hotel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buildings, excluding land to be vested to the State for road and/or drainage purpose.</w:t>
      </w:r>
    </w:p>
    <w:p>
      <w:pPr>
        <w:pStyle w:val="BodyText"/>
      </w:pPr>
      <w:r>
        <w:t xml:space="preserve">All buildings in hotel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the tables below.</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3"/>
    <w:bookmarkStart w:id="25" w:name="column_0_right_1_txtTitle"/>
    <w:bookmarkStart w:id="24" w:name="section"/>
    <w:p>
      <w:pPr>
        <w:pStyle w:val="Heading3"/>
      </w:pPr>
    </w:p>
    <w:bookmarkEnd w:id="24"/>
    <w:bookmarkEnd w:id="25"/>
    <w:p>
      <w:pPr>
        <w:pStyle w:val="FirstParagraph"/>
      </w:pPr>
      <w:hyperlink w:anchor="Table-1"/>
    </w:p>
    <w:p>
      <w:pPr>
        <w:pStyle w:val="BodyText"/>
      </w:pPr>
      <w:r>
        <w:t xml:space="preserve">Road Buffer and Green Buffer</w:t>
      </w:r>
    </w:p>
    <w:bookmarkStart w:id="28" w:name="Table-1"/>
    <w:p>
      <w:pPr>
        <w:pStyle w:val="BodyText"/>
      </w:pPr>
      <w:r>
        <w:rPr>
          <w:b/>
          <w:bCs/>
        </w:rPr>
        <w:t xml:space="preserve">Road Buffer and Green Buffer</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Road Category</w:t>
            </w:r>
          </w:p>
        </w:tc>
        <w:tc>
          <w:tcPr/>
          <w:p>
            <w:pPr>
              <w:pStyle w:val="Compact"/>
              <w:jc w:val="center"/>
            </w:pPr>
            <w:r>
              <w:rPr>
                <w:b/>
                <w:bCs/>
              </w:rPr>
              <w:t xml:space="preserve">Minimum Width of Buffer</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p>
        </w:tc>
        <w:tc>
          <w:tcPr/>
          <w:p>
            <w:pPr>
              <w:pStyle w:val="Compact"/>
              <w:jc w:val="center"/>
            </w:pPr>
            <w:r>
              <w:t xml:space="preserve">10m</w:t>
            </w:r>
            <w:r>
              <w:br/>
            </w:r>
            <w:r>
              <w:t xml:space="preserve">(5m)</w:t>
            </w:r>
          </w:p>
        </w:tc>
      </w:tr>
      <w:tr>
        <w:tc>
          <w:tcPr/>
          <w:p>
            <w:pPr>
              <w:pStyle w:val="Compact"/>
              <w:jc w:val="center"/>
            </w:pPr>
            <w:r>
              <w:t xml:space="preserve">Category 2</w:t>
            </w:r>
          </w:p>
        </w:tc>
        <w:tc>
          <w:tcPr/>
          <w:p>
            <w:pPr>
              <w:pStyle w:val="Compact"/>
              <w:jc w:val="center"/>
            </w:pPr>
            <w:r>
              <w:t xml:space="preserve">7.5m</w:t>
            </w:r>
          </w:p>
        </w:tc>
        <w:tc>
          <w:tcPr/>
          <w:p>
            <w:pPr>
              <w:pStyle w:val="Compact"/>
              <w:jc w:val="center"/>
            </w:pPr>
            <w:r>
              <w:t xml:space="preserve">4.5m</w:t>
            </w:r>
            <w:r>
              <w:br/>
            </w:r>
            <w:r>
              <w:t xml:space="preserve">(3m)</w:t>
            </w:r>
          </w:p>
        </w:tc>
      </w:tr>
      <w:tr>
        <w:tc>
          <w:tcPr/>
          <w:p>
            <w:pPr>
              <w:pStyle w:val="Compact"/>
              <w:jc w:val="center"/>
            </w:pPr>
            <w:r>
              <w:t xml:space="preserve">Category 3</w:t>
            </w:r>
          </w:p>
        </w:tc>
        <w:tc>
          <w:tcPr/>
          <w:p>
            <w:pPr>
              <w:pStyle w:val="Compact"/>
              <w:jc w:val="center"/>
            </w:pPr>
            <w:r>
              <w:t xml:space="preserve">5m</w:t>
            </w:r>
          </w:p>
        </w:tc>
        <w:tc>
          <w:tcPr/>
          <w:p>
            <w:pPr>
              <w:pStyle w:val="Compact"/>
              <w:jc w:val="center"/>
            </w:pPr>
            <w:r>
              <w:t xml:space="preserve">2m</w:t>
            </w:r>
            <w:r>
              <w:br/>
            </w:r>
            <w:r>
              <w:t xml:space="preserve">(3m)</w:t>
            </w:r>
          </w:p>
        </w:tc>
      </w:tr>
      <w:tr>
        <w:tc>
          <w:tcPr/>
          <w:p>
            <w:pPr>
              <w:pStyle w:val="Compact"/>
              <w:jc w:val="center"/>
            </w:pPr>
            <w:r>
              <w:t xml:space="preserve"> Category 4 - 5 and slip road</w:t>
            </w:r>
          </w:p>
        </w:tc>
        <w:tc>
          <w:tcPr/>
          <w:p>
            <w:pPr>
              <w:pStyle w:val="Compact"/>
              <w:jc w:val="center"/>
            </w:pPr>
            <w:r>
              <w:t xml:space="preserve">5m</w:t>
            </w:r>
          </w:p>
        </w:tc>
        <w:tc>
          <w:tcPr/>
          <w:p>
            <w:pPr>
              <w:pStyle w:val="Compact"/>
              <w:jc w:val="center"/>
            </w:pPr>
            <w:r>
              <w:t xml:space="preserve">2m</w:t>
            </w:r>
            <w:r>
              <w:br/>
            </w:r>
            <w:r>
              <w:t xml:space="preserve">(3m)</w:t>
            </w:r>
          </w:p>
        </w:tc>
      </w:tr>
    </w:tbl>
    <w:p>
      <w:pPr>
        <w:pStyle w:val="BodyText"/>
      </w:pPr>
      <w:r>
        <w:br/>
      </w:r>
    </w:p>
    <w:p>
      <w:pPr>
        <w:pStyle w:val="BodyText"/>
      </w:pPr>
      <w:r>
        <w:t xml:space="preserve">Hotel developments in the</w:t>
      </w:r>
      <w:r>
        <w:t xml:space="preserve"> </w:t>
      </w:r>
      <w:hyperlink r:id="rId26">
        <w:r>
          <w:rPr>
            <w:rStyle w:val="Hyperlink"/>
          </w:rPr>
          <w:t xml:space="preserve">Central Area</w:t>
        </w:r>
      </w:hyperlink>
      <w:r>
        <w:t xml:space="preserve"> </w:t>
      </w:r>
      <w:r>
        <w:t xml:space="preserve">(PDF, 436 KB) are guided by the urban design requirements, which may allow the development to abut the road reserve at the front.</w:t>
      </w:r>
    </w:p>
    <w:p>
      <w:pPr>
        <w:pStyle w:val="BodyText"/>
      </w:pPr>
      <w:r>
        <w:t xml:space="preserve">Hotel developments outside the Central Area may abut the road reserve at the front, if there is site constraint or if there is an intention to retain the existing streetscape abutting the road reserve/road widening line.</w:t>
      </w:r>
    </w:p>
    <w:bookmarkStart w:id="27" w:name="Table-11"/>
    <w:bookmarkEnd w:id="27"/>
    <w:bookmarkEnd w:id="28"/>
    <w:p>
      <w:pPr>
        <w:pStyle w:val="BodyText"/>
      </w:pPr>
      <w:hyperlink w:anchor="Table-2"/>
    </w:p>
    <w:p>
      <w:pPr>
        <w:pStyle w:val="BodyText"/>
      </w:pPr>
      <w:r>
        <w:t xml:space="preserve">Common Boundary Setback &amp; Planting Strip</w:t>
      </w:r>
    </w:p>
    <w:bookmarkStart w:id="30" w:name="Table-2"/>
    <w:p>
      <w:pPr>
        <w:pStyle w:val="BodyText"/>
      </w:pPr>
      <w:r>
        <w:rPr>
          <w:b/>
          <w:bCs/>
        </w:rPr>
        <w:t xml:space="preserve">Common Boundary Setback &amp; Planting Strip</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Minimum Width of Setback</w:t>
            </w:r>
          </w:p>
        </w:tc>
      </w:tr>
      <w:tr>
        <w:tc>
          <w:tcPr/>
          <w:p>
            <w:pPr>
              <w:pStyle w:val="Compact"/>
              <w:jc w:val="center"/>
            </w:pPr>
            <w:r>
              <w:t xml:space="preserve">Common boundary with other developments</w:t>
            </w:r>
          </w:p>
        </w:tc>
        <w:tc>
          <w:tcPr/>
          <w:p>
            <w:pPr>
              <w:pStyle w:val="Compact"/>
              <w:jc w:val="center"/>
            </w:pPr>
            <w:r>
              <w:t xml:space="preserve">3m</w:t>
            </w:r>
            <w:r>
              <w:br/>
            </w:r>
            <w:r>
              <w:t xml:space="preserve">(including 2m planting strip)</w:t>
            </w:r>
          </w:p>
        </w:tc>
      </w:tr>
    </w:tbl>
    <w:bookmarkStart w:id="29" w:name="Table-21"/>
    <w:bookmarkEnd w:id="29"/>
    <w:bookmarkEnd w:id="30"/>
    <w:p>
      <w:pPr>
        <w:pStyle w:val="BodyText"/>
      </w:pPr>
      <w:hyperlink w:anchor="Table-3"/>
    </w:p>
    <w:p>
      <w:pPr>
        <w:pStyle w:val="BodyText"/>
      </w:pPr>
      <w:r>
        <w:t xml:space="preserve">Building Setback for Ancillary Structures</w:t>
      </w:r>
    </w:p>
    <w:bookmarkStart w:id="35" w:name="Table-3"/>
    <w:p>
      <w:pPr>
        <w:pStyle w:val="BodyText"/>
      </w:pPr>
      <w:r>
        <w:drawing>
          <wp:inline>
            <wp:extent cx="9525" cy="9525"/>
            <wp:effectExtent b="0" l="0" r="0" t="0"/>
            <wp:docPr descr="" title="" id="3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33">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bookmarkStart w:id="34" w:name="Table-31"/>
    <w:bookmarkEnd w:id="34"/>
    <w:bookmarkEnd w:id="35"/>
    <w:p>
      <w:pPr>
        <w:pStyle w:val="BodyText"/>
      </w:pPr>
      <w:hyperlink w:anchor="Objective-Based-Guidelines"/>
    </w:p>
    <w:p>
      <w:pPr>
        <w:pStyle w:val="BodyText"/>
      </w:pPr>
      <w:r>
        <w:t xml:space="preserve">Building Setback for Multi-Storey Car Parks</w:t>
      </w:r>
    </w:p>
    <w:bookmarkStart w:id="39" w:name="Objective-Based-Guidelines"/>
    <w:p>
      <w:pPr>
        <w:pStyle w:val="BodyText"/>
      </w:pPr>
      <w:r>
        <w:drawing>
          <wp:inline>
            <wp:extent cx="9525" cy="9525"/>
            <wp:effectExtent b="0" l="0" r="0" t="0"/>
            <wp:docPr descr="Illustration of common boundary setback for multi-storey car parks for a hotel development" title="" id="3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7"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 for Multi-Storey Car Parks</w:t>
      </w:r>
    </w:p>
    <w:p>
      <w:pPr>
        <w:pStyle w:val="BodyText"/>
      </w:pPr>
      <w:r>
        <w:t xml:space="preserve">The building setback for multi-storey car parks (MSCP) is detailed below.</w:t>
      </w:r>
    </w:p>
    <w:p>
      <w:pPr>
        <w:pStyle w:val="BodyText"/>
      </w:pPr>
      <w:r>
        <w:rPr>
          <w:b/>
          <w:bCs/>
        </w:rPr>
        <w:t xml:space="preserve">Building Setback for MSCP</w:t>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Multi-Storey Car Parks</w:t>
            </w:r>
          </w:p>
        </w:tc>
        <w:tc>
          <w:tcPr/>
          <w:p>
            <w:pPr>
              <w:pStyle w:val="Compact"/>
              <w:jc w:val="center"/>
            </w:pPr>
            <w:r>
              <w:rPr>
                <w:b/>
                <w:bCs/>
              </w:rPr>
              <w:t xml:space="preserve">Setback from Road</w:t>
            </w:r>
          </w:p>
        </w:tc>
        <w:tc>
          <w:tcPr/>
          <w:p>
            <w:pPr>
              <w:pStyle w:val="Compact"/>
              <w:jc w:val="center"/>
            </w:pPr>
            <w:r>
              <w:rPr>
                <w:b/>
                <w:bCs/>
              </w:rPr>
              <w:t xml:space="preserve">Minimum Width of Setback from Common Boundaries</w:t>
            </w:r>
          </w:p>
        </w:tc>
      </w:tr>
      <w:tr>
        <w:tc>
          <w:tcPr/>
          <w:p>
            <w:pPr>
              <w:pStyle w:val="Compact"/>
              <w:jc w:val="center"/>
            </w:pPr>
            <w:r>
              <w:t xml:space="preserve">MSCP façade with openings</w:t>
            </w:r>
          </w:p>
        </w:tc>
        <w:tc>
          <w:tcPr>
            <w:vMerge w:val="restart"/>
          </w:tcPr>
          <w:p>
            <w:pPr>
              <w:pStyle w:val="Compact"/>
              <w:jc w:val="center"/>
            </w:pPr>
            <w:r>
              <w:t xml:space="preserve">Follow road buffer standards for hotel buildings</w:t>
            </w:r>
          </w:p>
        </w:tc>
        <w:tc>
          <w:tcPr/>
          <w:p>
            <w:pPr>
              <w:pStyle w:val="Compact"/>
              <w:jc w:val="center"/>
            </w:pPr>
            <w:r>
              <w:t xml:space="preserve">6m (including 2m planting strip)</w:t>
            </w:r>
          </w:p>
        </w:tc>
      </w:tr>
      <w:tr>
        <w:tc>
          <w:tcPr/>
          <w:p>
            <w:pPr>
              <w:pStyle w:val="Compact"/>
              <w:jc w:val="center"/>
            </w:pPr>
            <w:r>
              <w:t xml:space="preserve">MSCP façade with no openings</w:t>
            </w:r>
          </w:p>
        </w:tc>
        <w:tc>
          <w:tcPr>
            <w:gridSpan w:val="1"/>
            <w:vMerge w:val="continue"/>
          </w:tcPr>
          <w:p>
            <w:pPr/>
          </w:p>
        </w:tc>
        <w:tc>
          <w:tcPr>
            <w:vMerge w:val="restart"/>
          </w:tcPr>
          <w:p>
            <w:pPr>
              <w:pStyle w:val="Compact"/>
              <w:jc w:val="center"/>
            </w:pPr>
            <w:r>
              <w:t xml:space="preserve">4.5m (including 2m planting strip)</w:t>
            </w:r>
          </w:p>
        </w:tc>
      </w:tr>
      <w:tr>
        <w:tc>
          <w:tcPr/>
          <w:p>
            <w:pPr>
              <w:pStyle w:val="Compact"/>
              <w:jc w:val="center"/>
            </w:pPr>
            <w:r>
              <w:t xml:space="preserve">MSCP façade fronting open areas (ie open space, drainage reserve more than 6m in width)</w:t>
            </w:r>
          </w:p>
        </w:tc>
        <w:tc>
          <w:tcPr>
            <w:gridSpan w:val="1"/>
            <w:vMerge w:val="continue"/>
          </w:tcPr>
          <w:p>
            <w:pPr/>
          </w:p>
        </w:tc>
        <w:tc>
          <w:tcPr>
            <w:gridSpan w:val="1"/>
            <w:vMerge w:val="continue"/>
          </w:tcPr>
          <w:p>
            <w:pPr/>
          </w:p>
        </w:tc>
      </w:tr>
    </w:tbl>
    <w:bookmarkStart w:id="38" w:name="Objective-Based-Guidelines1"/>
    <w:bookmarkEnd w:id="38"/>
    <w:bookmarkEnd w:id="39"/>
    <w:p>
      <w:pPr>
        <w:pStyle w:val="BodyText"/>
      </w:pPr>
      <w:hyperlink w:anchor="Building-Appendages"/>
    </w:p>
    <w:p>
      <w:pPr>
        <w:pStyle w:val="BodyText"/>
      </w:pPr>
      <w:r>
        <w:t xml:space="preserve">Setback for Building Appendages</w:t>
      </w:r>
    </w:p>
    <w:bookmarkStart w:id="41" w:name="Building-Appendages"/>
    <w:p>
      <w:pPr>
        <w:pStyle w:val="BodyText"/>
      </w:pPr>
      <w:r>
        <w:rPr>
          <w:b/>
          <w:bCs/>
        </w:rPr>
        <w:t xml:space="preserve">Setback for Building Appendages</w:t>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w:t>
            </w:r>
            <w:r>
              <w:t xml:space="preserve"> </w:t>
            </w:r>
            <w:r>
              <w:t xml:space="preserve">RC ledges</w:t>
            </w:r>
            <w:r>
              <w:t xml:space="preserve"> </w:t>
            </w:r>
            <w:r>
              <w:t xml:space="preserve">(cantilevered)</w:t>
            </w:r>
          </w:p>
        </w:tc>
        <w:tc>
          <w:tcPr>
            <w:gridSpan w:val="1"/>
            <w:vMerge w:val="continue"/>
          </w:tcPr>
          <w:p>
            <w:pPr/>
          </w:p>
        </w:tc>
        <w:tc>
          <w:tcPr>
            <w:gridSpan w:val="1"/>
            <w:vMerge w:val="continue"/>
          </w:tcPr>
          <w:p>
            <w:pPr/>
          </w:p>
        </w:tc>
      </w:tr>
    </w:tbl>
    <w:p>
      <w:pPr>
        <w:pStyle w:val="BodyText"/>
      </w:pPr>
      <w:r>
        <w:br/>
      </w:r>
    </w:p>
    <w:bookmarkStart w:id="40" w:name="Building-Appendages1"/>
    <w:bookmarkEnd w:id="40"/>
    <w:bookmarkEnd w:id="41"/>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6" Target="/-/media/Corporate/Guidelines/Development-control/Flats-Condominiums/Central_Area_Map.pdf" TargetMode="External" /><Relationship Type="http://schemas.openxmlformats.org/officeDocument/2006/relationships/hyperlink" Id="rId33"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6" Target="/-/media/Corporate/Guidelines/Development-control/Flats-Condominiums/Central_Area_Map.pdf" TargetMode="External" /><Relationship Type="http://schemas.openxmlformats.org/officeDocument/2006/relationships/hyperlink" Id="rId33"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2024-05-23T00:52:06Z</dcterms:created>
  <dcterms:modified xsi:type="dcterms:W3CDTF">2024-05-23T00:52:06Z</dcterms:modified>
</cp:coreProperties>
</file>

<file path=docProps/custom.xml><?xml version="1.0" encoding="utf-8"?>
<Properties xmlns="http://schemas.openxmlformats.org/officeDocument/2006/custom-properties" xmlns:vt="http://schemas.openxmlformats.org/officeDocument/2006/docPropsVTypes"/>
</file>