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>
              <w:r>
                <w:rPr>
                  <w:rStyle w:val="Hyperlink"/>
                </w:rPr>
                <w:t xml:space="preserve">Beach Road, Tan Quee Lan Street, North Bridge Road And Seah Street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Killiney Road No. 110 to 132 (Even Nos) and Devonshire Road No.6 to 20 (Even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Race Course Road / Birch Road / Serangoon Road / Chander Road</w:t>
              </w:r>
              <w:r>
                <w:br/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Upper Circular Road Conservation Area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2" Target="https://www.ura.gov.sg/-/media/Corporate/Guidelines/Development-control/Street-Block-Plans/GUDG.pdf" TargetMode="External" /><Relationship Type="http://schemas.openxmlformats.org/officeDocument/2006/relationships/hyperlink" Id="rId21" Target="https://www.ura.gov.sg/Corporate/Data/circulars/2019/Nov/dc19-19" TargetMode="External" /><Relationship Type="http://schemas.openxmlformats.org/officeDocument/2006/relationships/hyperlink" Id="rId24" Target="https://www.ura.gov.sg/Corporate/Data/circulars/Archive/2015/dec/dc15-10" TargetMode="External" /><Relationship Type="http://schemas.openxmlformats.org/officeDocument/2006/relationships/hyperlink" Id="rId25" Target="https://www.ura.gov.sg/Corporate/Data/circulars/Archive/2016/Jun/dc16-02" TargetMode="External" /><Relationship Type="http://schemas.openxmlformats.org/officeDocument/2006/relationships/hyperlink" Id="rId23" Target="https://www.ura.gov.sg/Corporate/Data/circulars/Archive/2016/May/dc16-09" TargetMode="External" /><Relationship Type="http://schemas.openxmlformats.org/officeDocument/2006/relationships/hyperlink" Id="rId26" Target="https://www.ura.gov.sg/Corporate/Data/circulars/Archive/2016/jan/dc16-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2" Target="https://www.ura.gov.sg/-/media/Corporate/Guidelines/Development-control/Street-Block-Plans/GUDG.pdf" TargetMode="External" /><Relationship Type="http://schemas.openxmlformats.org/officeDocument/2006/relationships/hyperlink" Id="rId21" Target="https://www.ura.gov.sg/Corporate/Data/circulars/2019/Nov/dc19-19" TargetMode="External" /><Relationship Type="http://schemas.openxmlformats.org/officeDocument/2006/relationships/hyperlink" Id="rId24" Target="https://www.ura.gov.sg/Corporate/Data/circulars/Archive/2015/dec/dc15-10" TargetMode="External" /><Relationship Type="http://schemas.openxmlformats.org/officeDocument/2006/relationships/hyperlink" Id="rId25" Target="https://www.ura.gov.sg/Corporate/Data/circulars/Archive/2016/Jun/dc16-02" TargetMode="External" /><Relationship Type="http://schemas.openxmlformats.org/officeDocument/2006/relationships/hyperlink" Id="rId23" Target="https://www.ura.gov.sg/Corporate/Data/circulars/Archive/2016/May/dc16-09" TargetMode="External" /><Relationship Type="http://schemas.openxmlformats.org/officeDocument/2006/relationships/hyperlink" Id="rId26" Target="https://www.ura.gov.sg/Corporate/Data/circulars/Archive/2016/jan/dc16-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2024-05-23T09:32:22Z</dcterms:created>
  <dcterms:modified xsi:type="dcterms:W3CDTF">2024-05-23T09:32:22Z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