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Rooftop pavilions are not allowed in PW developments to minimise dis-amenity to neighbouring developments.</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2"/>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