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https://ura.gov.sg/-/media/Corporate/Guidelines/Development-control/Others/TP02_Building_Height.jpg?h=100%25&amp;w=100%25</w:t>
        </w:r>
      </w:hyperlink>
    </w:p>
    <w:p>
      <w:pPr>
        <w:pStyle w:val="BodyText"/>
      </w:pPr>
      <w:r>
        <w:rPr>
          <w:i/>
          <w:iCs/>
        </w:rPr>
        <w:t xml:space="preserve">Building Height</w:t>
      </w:r>
    </w:p>
    <w:p>
      <w:pPr>
        <w:pStyle w:val="BodyText"/>
      </w:pPr>
      <w:r>
        <w:t xml:space="preserve">Unless otherwise stated, the overall building height</w:t>
      </w:r>
      <w:r>
        <w:rPr>
          <w:vertAlign w:val="superscript"/>
        </w:rPr>
        <w:t xml:space="preserve">1</w:t>
      </w:r>
      <w:r>
        <w:t xml:space="preserve"> </w:t>
      </w:r>
      <w:r>
        <w:t xml:space="preserve">of transport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p>
      <w:r>
        <w:pict>
          <v:rect style="width:0;height:1.5pt" o:hralign="center" o:hrstd="t" o:hr="t"/>
        </w:pict>
      </w:r>
    </w:p>
    <w:p>
      <w:pPr>
        <w:pStyle w:val="FirstParagraph"/>
      </w:pPr>
      <w:r>
        <w:rPr>
          <w:i/>
          <w:iCs/>
        </w:rPr>
        <w:t xml:space="preserve">Last updated on 4 December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TP02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TP02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2024-05-23T03:20:42Z</dcterms:created>
  <dcterms:modified xsi:type="dcterms:W3CDTF">2024-05-23T03:20:42Z</dcterms:modified>
</cp:coreProperties>
</file>

<file path=docProps/custom.xml><?xml version="1.0" encoding="utf-8"?>
<Properties xmlns="http://schemas.openxmlformats.org/officeDocument/2006/custom-properties" xmlns:vt="http://schemas.openxmlformats.org/officeDocument/2006/docPropsVTypes"/>
</file>