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balconies"/>
    <w:p>
      <w:pPr>
        <w:pStyle w:val="Heading3"/>
      </w:pPr>
      <w:r>
        <w:t xml:space="preserve">Balconies</w:t>
      </w:r>
    </w:p>
    <w:p>
      <w:pPr>
        <w:pStyle w:val="FirstParagraph"/>
      </w:pPr>
      <w:r>
        <w:t xml:space="preserve">Balconies are included as GFA.</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Balconies</w:t>
      </w:r>
    </w:p>
    <w:p>
      <w:pPr>
        <w:pStyle w:val="BodyText"/>
      </w:pPr>
      <w:r>
        <w:br/>
      </w:r>
    </w:p>
    <w:p>
      <w:pPr>
        <w:pStyle w:val="BodyText"/>
      </w:pPr>
      <w:r>
        <w:t xml:space="preserve">Balcony Incentive Scheme - Bonus GFA</w:t>
      </w:r>
      <w:r>
        <w:t xml:space="preserve"> </w:t>
      </w:r>
    </w:p>
    <w:p>
      <w:pPr>
        <w:pStyle w:val="BodyText"/>
      </w:pPr>
      <w:r>
        <w:t xml:space="preserve">Under the Balcony Incentive Scheme (BIS), balconies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3">
              <w:r>
                <w:rPr>
                  <w:rStyle w:val="Hyperlink"/>
                </w:rPr>
                <w:t xml:space="preserve">Balcony Incentive Scheme (Flats and Condominiums)</w:t>
              </w:r>
            </w:hyperlink>
          </w:p>
        </w:tc>
      </w:tr>
      <w:tr>
        <w:tc>
          <w:tcPr/>
          <w:p>
            <w:pPr>
              <w:jc w:val="left"/>
            </w:pPr>
            <w:r>
              <w:rPr>
                <w:b/>
                <w:bCs/>
              </w:rPr>
              <w:t xml:space="preserve">Non-Residential Handbook</w:t>
            </w:r>
            <w:r>
              <w:rPr>
                <w:b/>
                <w:bCs/>
              </w:rPr>
              <w:t xml:space="preserve"> </w:t>
            </w:r>
          </w:p>
        </w:tc>
        <w:tc>
          <w:tcPr/>
          <w:p>
            <w:pPr>
              <w:jc w:val="left"/>
            </w:pPr>
            <w:hyperlink r:id="rId24"/>
            <w:hyperlink r:id="rId25"/>
            <w:hyperlink r:id="rId25">
              <w:r>
                <w:rPr>
                  <w:rStyle w:val="Hyperlink"/>
                </w:rPr>
                <w:t xml:space="preserve">Balcony Incentive Scheme (Hotel)</w:t>
              </w:r>
            </w:hyperlink>
          </w:p>
        </w:tc>
      </w:tr>
    </w:tbl>
    <w:p>
      <w:pPr>
        <w:pStyle w:val="BodyText"/>
      </w:pPr>
      <w:r>
        <w:br/>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Corporate/Guidelines/Development-Control/Non-Residential/Hotel/GFA-Incentive-Schemes" TargetMode="External" /><Relationship Type="http://schemas.openxmlformats.org/officeDocument/2006/relationships/hyperlink" Id="rId24" Target="/Corporate/Guidelines/Development-Control/Non-Residential/Hotel/GFA-Incentive-Schemes/Balcony-Incentive-Scheme" TargetMode="External" /><Relationship Type="http://schemas.openxmlformats.org/officeDocument/2006/relationships/hyperlink" Id="rId23" Target="/Corporate/Guidelines/Development-Control/Residential/Flats-Condominiums/Bonus-GFA/Balcony-Incentive-Scheme"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Development-Control/Non-Residential/Hotel/GFA-Incentive-Schemes" TargetMode="External" /><Relationship Type="http://schemas.openxmlformats.org/officeDocument/2006/relationships/hyperlink" Id="rId24" Target="/Corporate/Guidelines/Development-Control/Non-Residential/Hotel/GFA-Incentive-Schemes/Balcony-Incentive-Scheme" TargetMode="External" /><Relationship Type="http://schemas.openxmlformats.org/officeDocument/2006/relationships/hyperlink" Id="rId23" Target="/Corporate/Guidelines/Development-Control/Residential/Flats-Condominiums/Bonus-GFA/Balcony-Incentive-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2024-05-23T00:51:31Z</dcterms:created>
  <dcterms:modified xsi:type="dcterms:W3CDTF">2024-05-23T00:51:31Z</dcterms:modified>
</cp:coreProperties>
</file>

<file path=docProps/custom.xml><?xml version="1.0" encoding="utf-8"?>
<Properties xmlns="http://schemas.openxmlformats.org/officeDocument/2006/custom-properties" xmlns:vt="http://schemas.openxmlformats.org/officeDocument/2006/docPropsVTypes"/>
</file>