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asement-diaphragm-walls"/>
    <w:p>
      <w:pPr>
        <w:pStyle w:val="Heading3"/>
      </w:pPr>
      <w:r>
        <w:t xml:space="preserve">Basement Diaphragm Walls</w:t>
      </w:r>
    </w:p>
    <w:p>
      <w:pPr>
        <w:pStyle w:val="FirstParagraph"/>
      </w:pPr>
      <w:r>
        <w:t xml:space="preserve">Basement diaphragm walls located along the periphery of the basement structure are excluded from GFA.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2024-05-23T00:51:32Z</dcterms:created>
  <dcterms:modified xsi:type="dcterms:W3CDTF">2024-05-23T00:51:32Z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