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ft-shaft"/>
    <w:p>
      <w:pPr>
        <w:pStyle w:val="Heading3"/>
      </w:pPr>
      <w:r>
        <w:t xml:space="preserve">Lift Shaft</w:t>
      </w:r>
    </w:p>
    <w:p>
      <w:pPr>
        <w:pStyle w:val="FirstParagraph"/>
      </w:pPr>
      <w:r>
        <w:t xml:space="preserve">Lift shafts, including the half thickness of the walls, are included as GFA once at the lowest floor.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https://ura.gov.sg/-/media/Corporate/Guidelines/Development-control/GFA/GFA-12B-Lift-shaft-sectionfinal.jpg?h=628&amp;w=1000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Lift Shaft (Section)</w:t>
      </w:r>
    </w:p>
    <w:p>
      <w:pPr>
        <w:pStyle w:val="BodyText"/>
      </w:pPr>
      <w:r>
        <w:t xml:space="preserve">              </w:t>
      </w:r>
      <w:r>
        <w:t xml:space="preserve"> </w:t>
      </w:r>
      <w:hyperlink r:id="rId21">
        <w:r>
          <w:rPr>
            <w:rStyle w:val="Hyperlink"/>
          </w:rPr>
          <w:t xml:space="preserve">https://ura.gov.sg/-/media/Corporate/Guidelines/Development-control/GFA/GFA-12B-Lift-shaft-sectionfinal-Plan-View.png</w:t>
        </w:r>
      </w:hyperlink>
      <w:r>
        <w:t xml:space="preserve"> </w:t>
      </w:r>
    </w:p>
    <w:p>
      <w:pPr>
        <w:pStyle w:val="BodyText"/>
      </w:pPr>
      <w:r>
        <w:t xml:space="preserve">                                                                         </w:t>
      </w:r>
      <w:r>
        <w:rPr>
          <w:i/>
          <w:iCs/>
        </w:rPr>
        <w:t xml:space="preserve">Lift Shaft (Plan View)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28 Mar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ura.gov.sg/-/media/Corporate/Guidelines/Development-control/GFA/GFA-12B-Lift-shaft-sectionfinal-Plan-View.png" TargetMode="External" /><Relationship Type="http://schemas.openxmlformats.org/officeDocument/2006/relationships/hyperlink" Id="rId20" Target="https://ura.gov.sg/-/media/Corporate/Guidelines/Development-control/GFA/GFA-12B-Lift-shaft-sectionfinal.jpg?h=628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ura.gov.sg/-/media/Corporate/Guidelines/Development-control/GFA/GFA-12B-Lift-shaft-sectionfinal-Plan-View.png" TargetMode="External" /><Relationship Type="http://schemas.openxmlformats.org/officeDocument/2006/relationships/hyperlink" Id="rId20" Target="https://ura.gov.sg/-/media/Corporate/Guidelines/Development-control/GFA/GFA-12B-Lift-shaft-sectionfinal.jpg?h=628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2024-05-23T03:20:02Z</dcterms:created>
  <dcterms:modified xsi:type="dcterms:W3CDTF">2024-05-23T03:20:02Z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