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utdoor-refreshment-kiosks"/>
    <w:p>
      <w:pPr>
        <w:pStyle w:val="Heading3"/>
      </w:pPr>
      <w:r>
        <w:t xml:space="preserve">Outdoor Refreshment Kiosks</w:t>
      </w:r>
    </w:p>
    <w:p>
      <w:pPr>
        <w:pStyle w:val="FirstParagraph"/>
      </w:pPr>
      <w:r>
        <w:t xml:space="preserve">Outdoor refreshment kiosks (ORKs) are included as GFA.</w:t>
      </w:r>
    </w:p>
    <w:p>
      <w:pPr>
        <w:pStyle w:val="BodyText"/>
      </w:pPr>
      <w:r>
        <w:t xml:space="preserve">Orchard Planning Area – Bonus GFA</w:t>
      </w:r>
    </w:p>
    <w:p>
      <w:pPr>
        <w:pStyle w:val="BodyText"/>
      </w:pPr>
      <w:r>
        <w:t xml:space="preserve">Under prevailing guidelines for Orchard Planning Area, ORKs located next to the Orchard Pedestrian Mall belt may be included as bonus GFA if they adhere to the guidelines and submission requirements stated in the Orchard Planning Area Urban Design Guidelines and Plan. Refer to the link below for more information on the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r>
              <w:rPr>
                <w:b/>
                <w:bCs/>
              </w:rPr>
              <w:t xml:space="preserve"> </w:t>
            </w:r>
          </w:p>
        </w:tc>
        <w:tc>
          <w:tcPr/>
          <w:p>
            <w:pPr>
              <w:jc w:val="left"/>
            </w:pPr>
            <w:hyperlink r:id="rId20"/>
            <w:hyperlink r:id="rId21">
              <w:r>
                <w:rPr>
                  <w:rStyle w:val="Hyperlink"/>
                </w:rPr>
                <w:t xml:space="preserve">Outdoor Refreshment Kiosks within Orchard</w:t>
              </w:r>
            </w:hyperlink>
            <w:r>
              <w:t xml:space="preserve"> </w:t>
            </w:r>
          </w:p>
        </w:tc>
      </w:tr>
    </w:tbl>
    <w:p>
      <w:pPr>
        <w:pStyle w:val="BodyText"/>
      </w:pPr>
    </w:p>
    <w:bookmarkEnd w:id="22"/>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dia/Corporate/Guidelines/Development-control/Circulars/2019/Nov/dc19-18/OR/Annex-A.pdf" TargetMode="External" /><Relationship Type="http://schemas.openxmlformats.org/officeDocument/2006/relationships/hyperlink" Id="rId20" Target="https://intranet.ura.gov.sg/Corporate/Guidelines/Urban-Design//-/media/Corporate/Guidelines/Development-control/Circulars/2019/Nov/dc19-18/OR/Annex-A.pdf" TargetMode="External" /></Relationships>
</file>

<file path=word/_rels/footnotes.xml.rels><?xml version="1.0" encoding="UTF-8"?><Relationships xmlns="http://schemas.openxmlformats.org/package/2006/relationships"><Relationship Type="http://schemas.openxmlformats.org/officeDocument/2006/relationships/hyperlink" Id="rId21" Target="/-/media/Corporate/Guidelines/Development-control/Circulars/2019/Nov/dc19-18/OR/Annex-A.pdf" TargetMode="External" /><Relationship Type="http://schemas.openxmlformats.org/officeDocument/2006/relationships/hyperlink" Id="rId20" Target="https://intranet.ura.gov.sg/Corporate/Guidelines/Urban-Design//-/media/Corporate/Guidelines/Development-control/Circulars/2019/Nov/dc19-18/OR/Annex-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2024-05-23T03:20:03Z</dcterms:created>
  <dcterms:modified xsi:type="dcterms:W3CDTF">2024-05-23T03:20:03Z</dcterms:modified>
</cp:coreProperties>
</file>

<file path=docProps/custom.xml><?xml version="1.0" encoding="utf-8"?>
<Properties xmlns="http://schemas.openxmlformats.org/officeDocument/2006/custom-properties" xmlns:vt="http://schemas.openxmlformats.org/officeDocument/2006/docPropsVTypes"/>
</file>