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ivate-roof-terraces-prt"/>
    <w:p>
      <w:pPr>
        <w:pStyle w:val="Heading3"/>
      </w:pPr>
      <w:r>
        <w:t xml:space="preserve">Private Roof Terraces (PRT)</w:t>
      </w:r>
    </w:p>
    <w:p>
      <w:pPr>
        <w:pStyle w:val="FirstParagraph"/>
      </w:pPr>
      <w:r>
        <w:t xml:space="preserve">Private roof terraces (PRT) approved on or after 12</w:t>
      </w:r>
      <w:r>
        <w:rPr>
          <w:vertAlign w:val="superscript"/>
        </w:rPr>
        <w:t xml:space="preserve">th</w:t>
      </w:r>
      <w:r>
        <w:t xml:space="preserve"> January 2013 are included as GFA.</w:t>
      </w:r>
    </w:p>
    <w:p>
      <w:pPr>
        <w:pStyle w:val="BodyText"/>
      </w:pPr>
      <w:hyperlink r:id="rId20">
        <w:r>
          <w:rPr>
            <w:rStyle w:val="Hyperlink"/>
          </w:rPr>
          <w:t xml:space="preserve">https://ura.gov.sg/-/media/Corporate/Guidelines/Development-control/GFA/GFA-01C-GFA-Treatment-for-PRT_final2.jpg?h=801&amp;w=1000</w:t>
        </w:r>
      </w:hyperlink>
      <w:r>
        <w:t xml:space="preserve"> </w:t>
      </w:r>
    </w:p>
    <w:p>
      <w:pPr>
        <w:pStyle w:val="BodyText"/>
      </w:pPr>
      <w:r>
        <w:rPr>
          <w:i/>
          <w:iCs/>
        </w:rPr>
        <w:t xml:space="preserve">Private Roof Terraces</w:t>
      </w:r>
    </w:p>
    <w:p>
      <w:pPr>
        <w:pStyle w:val="BodyText"/>
      </w:pPr>
      <w:r>
        <w:t xml:space="preserve">Balcony Incentive Scheme – Bonus GFA</w:t>
      </w:r>
    </w:p>
    <w:p>
      <w:pPr>
        <w:pStyle w:val="BodyText"/>
      </w:pPr>
      <w:r>
        <w:t xml:space="preserve">Under the Balcony Incentive Scheme (BIS), PRT</w:t>
      </w:r>
      <w:r>
        <w:rPr>
          <w:vertAlign w:val="superscript"/>
        </w:rPr>
        <w:t xml:space="preserve">1</w:t>
      </w:r>
      <w:r>
        <w:t xml:space="preserve">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Residential Handbook</w:t>
            </w:r>
          </w:p>
        </w:tc>
        <w:tc>
          <w:tcPr/>
          <w:p>
            <w:pPr>
              <w:jc w:val="left"/>
            </w:pPr>
            <w:hyperlink r:id="rId21">
              <w:r>
                <w:rPr>
                  <w:rStyle w:val="Hyperlink"/>
                </w:rPr>
                <w:t xml:space="preserve">Balcony Incentive Scheme (Flats and Condominium)</w:t>
              </w:r>
            </w:hyperlink>
          </w:p>
        </w:tc>
      </w:tr>
    </w:tbl>
    <w:p>
      <w:pPr>
        <w:pStyle w:val="BodyText"/>
      </w:pPr>
      <w:r>
        <w:br/>
      </w:r>
    </w:p>
    <w:p>
      <w:r>
        <w:pict>
          <v:rect style="width:0;height:1.5pt" o:hralign="center" o:hrstd="t" o:hr="t"/>
        </w:pict>
      </w:r>
    </w:p>
    <w:bookmarkStart w:id="22" w:name="ftn1"/>
    <w:bookmarkEnd w:id="22"/>
    <w:p>
      <w:pPr>
        <w:pStyle w:val="FirstParagraph"/>
      </w:pPr>
      <w:r>
        <w:rPr>
          <w:vertAlign w:val="superscript"/>
        </w:rPr>
        <w:t xml:space="preserve">1</w:t>
      </w:r>
      <w:r>
        <w:t xml:space="preserve"> Including private staircases leading directly to the PRT</w:t>
      </w:r>
    </w:p>
    <w:bookmarkEnd w:id="23"/>
    <w:p>
      <w:r>
        <w:pict>
          <v:rect style="width:0;height:1.5pt" o:hralign="center" o:hrstd="t" o:hr="t"/>
        </w:pict>
      </w:r>
    </w:p>
    <w:p>
      <w:pPr>
        <w:pStyle w:val="FirstParagraph"/>
      </w:pPr>
      <w:r>
        <w:rPr>
          <w:i/>
          <w:i/>
          <w:iCs/>
          <w:iCs/>
        </w:rPr>
        <w:t xml:space="preserve">Last updated on 26</w:t>
      </w:r>
      <w:r>
        <w:rPr>
          <w:i/>
          <w:i/>
          <w:i/>
          <w:i/>
          <w:iCs/>
          <w:iCs/>
          <w:iCs/>
          <w:iCs/>
        </w:rPr>
        <w:t xml:space="preserve">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Residential/Flats-Condominiums/Balconies-PES-PRT" TargetMode="External" /><Relationship Type="http://schemas.openxmlformats.org/officeDocument/2006/relationships/hyperlink" Id="rId20" Target="https://ura.gov.sg/-/media/Corporate/Guidelines/Development-control/GFA/GFA-01C-GFA-Treatment-for-PRT_final2.jpg?h=801&amp;w=1000"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Residential/Flats-Condominiums/Balconies-PES-PRT" TargetMode="External" /><Relationship Type="http://schemas.openxmlformats.org/officeDocument/2006/relationships/hyperlink" Id="rId20" Target="https://ura.gov.sg/-/media/Corporate/Guidelines/Development-control/GFA/GFA-01C-GFA-Treatment-for-PRT_final2.jpg?h=801&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2024-05-23T03:20:04Z</dcterms:created>
  <dcterms:modified xsi:type="dcterms:W3CDTF">2024-05-23T03:20:04Z</dcterms:modified>
</cp:coreProperties>
</file>

<file path=docProps/custom.xml><?xml version="1.0" encoding="utf-8"?>
<Properties xmlns="http://schemas.openxmlformats.org/officeDocument/2006/custom-properties" xmlns:vt="http://schemas.openxmlformats.org/officeDocument/2006/docPropsVTypes"/>
</file>