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Giant Cell Tumour of Bone: Benign but Aggressive</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you or someone you love has just heard the words giant cell tumour of bone, it is natural to feel worried. The name sounds frightening, and the mixed messages you may read can be confusing. Here is the reassuring truth to hold on to: this tumour is almost always benign, which means it is not cancer and it very rarely spreads to other parts of the body. Most people who have it go on to do very well.</w:t>
      </w:r>
    </w:p>
    <w:p>
      <w:pPr>
        <w:spacing w:after="160" w:line="288"/>
        <w:jc w:val="both"/>
      </w:pPr>
      <w:r>
        <w:rPr>
          <w:rFonts w:ascii="Calibri" w:cs="Calibri" w:eastAsia="Calibri" w:hAnsi="Calibri"/>
          <w:color w:val="1A1A1A"/>
          <w:sz w:val="22"/>
          <w:szCs w:val="22"/>
        </w:rPr>
        <w:t xml:space="preserve">At the same time, doctors describe it as locally aggressive. This simply means that in the spot where it grows, it can be pushy. It can eat into nearby bone, cause pain and swelling, and it has a habit of coming back if it is not cleared out thoroughly. Understanding this balance, gentle in one sense and stubborn in another, is the key to feeling calmer about the road ahead.</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Giant cell tumour of bone (often shortened to GCT) is almost always benign, meaning it is not cancer and rarely spreads.</w:t>
            </w:r>
          </w:p>
          <w:p>
            <w:pPr>
              <w:pStyle w:val="ListParagraph"/>
              <w:numPr>
                <w:ilvl w:val="0"/>
                <w:numId w:val="2"/>
              </w:numPr>
              <w:spacing w:after="80" w:line="282"/>
            </w:pPr>
            <w:r>
              <w:rPr>
                <w:rFonts w:ascii="Calibri" w:cs="Calibri" w:eastAsia="Calibri" w:hAnsi="Calibri"/>
                <w:color w:val="1A1A1A"/>
                <w:sz w:val="21"/>
                <w:szCs w:val="21"/>
              </w:rPr>
              <w:t xml:space="preserve">It is called locally aggressive because it can grow, destroy nearby bone, cause pain and swelling, and tends to return if not treated thoroughly.</w:t>
            </w:r>
          </w:p>
          <w:p>
            <w:pPr>
              <w:pStyle w:val="ListParagraph"/>
              <w:numPr>
                <w:ilvl w:val="0"/>
                <w:numId w:val="2"/>
              </w:numPr>
              <w:spacing w:after="80" w:line="282"/>
            </w:pPr>
            <w:r>
              <w:rPr>
                <w:rFonts w:ascii="Calibri" w:cs="Calibri" w:eastAsia="Calibri" w:hAnsi="Calibri"/>
                <w:color w:val="1A1A1A"/>
                <w:sz w:val="21"/>
                <w:szCs w:val="21"/>
              </w:rPr>
              <w:t xml:space="preserve">It most often affects young and middle adults, roughly in the twenties to forties, and commonly appears around the knee or at the wrist.</w:t>
            </w:r>
          </w:p>
          <w:p>
            <w:pPr>
              <w:pStyle w:val="ListParagraph"/>
              <w:numPr>
                <w:ilvl w:val="0"/>
                <w:numId w:val="2"/>
              </w:numPr>
              <w:spacing w:after="80" w:line="282"/>
            </w:pPr>
            <w:r>
              <w:rPr>
                <w:rFonts w:ascii="Calibri" w:cs="Calibri" w:eastAsia="Calibri" w:hAnsi="Calibri"/>
                <w:color w:val="1A1A1A"/>
                <w:sz w:val="21"/>
                <w:szCs w:val="21"/>
              </w:rPr>
              <w:t xml:space="preserve">Surgery, usually a careful scraping out of the tumour, is the main treatment, with extra steps added to lower the chance of it coming back.</w:t>
            </w:r>
          </w:p>
          <w:p>
            <w:pPr>
              <w:pStyle w:val="ListParagraph"/>
              <w:numPr>
                <w:ilvl w:val="0"/>
                <w:numId w:val="2"/>
              </w:numPr>
              <w:spacing w:after="80" w:line="282"/>
            </w:pPr>
            <w:r>
              <w:rPr>
                <w:rFonts w:ascii="Calibri" w:cs="Calibri" w:eastAsia="Calibri" w:hAnsi="Calibri"/>
                <w:color w:val="1A1A1A"/>
                <w:sz w:val="21"/>
                <w:szCs w:val="21"/>
              </w:rPr>
              <w:t xml:space="preserve">A medicine called denosumab can help in large, difficult, or inoperable tumours, or to shrink a tumour before surgery.</w:t>
            </w:r>
          </w:p>
          <w:p>
            <w:pPr>
              <w:pStyle w:val="ListParagraph"/>
              <w:numPr>
                <w:ilvl w:val="0"/>
                <w:numId w:val="2"/>
              </w:numPr>
              <w:spacing w:after="0" w:line="282"/>
            </w:pPr>
            <w:r>
              <w:rPr>
                <w:rFonts w:ascii="Calibri" w:cs="Calibri" w:eastAsia="Calibri" w:hAnsi="Calibri"/>
                <w:color w:val="1A1A1A"/>
                <w:sz w:val="21"/>
                <w:szCs w:val="21"/>
              </w:rPr>
              <w:t xml:space="preserve">Because it can return, regular follow-up with your specialist, including occasional chest imaging, is important, and most people do very well.</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What giant cell tumour of bone really means</w:t>
      </w:r>
    </w:p>
    <w:p>
      <w:pPr>
        <w:spacing w:after="160" w:line="288"/>
        <w:jc w:val="both"/>
      </w:pPr>
      <w:r>
        <w:rPr>
          <w:rFonts w:ascii="Calibri" w:cs="Calibri" w:eastAsia="Calibri" w:hAnsi="Calibri"/>
          <w:color w:val="1A1A1A"/>
          <w:sz w:val="22"/>
          <w:szCs w:val="22"/>
        </w:rPr>
        <w:t xml:space="preserve">Bone is living tissue, and just like any tissue in the body it can sometimes grow an abnormal lump. A giant cell tumour is one such growth. Under the microscope it is made up of many cells clustered together, including some very large ones that give the tumour its name. In the great majority of people it stays benign, so it does not behave like a cancer and only very rarely travels elsewhere.</w:t>
      </w:r>
    </w:p>
    <w:p>
      <w:pPr>
        <w:spacing w:after="160" w:line="288"/>
        <w:jc w:val="both"/>
      </w:pPr>
      <w:r>
        <w:rPr>
          <w:rFonts w:ascii="Calibri" w:cs="Calibri" w:eastAsia="Calibri" w:hAnsi="Calibri"/>
          <w:color w:val="1A1A1A"/>
          <w:sz w:val="22"/>
          <w:szCs w:val="22"/>
        </w:rPr>
        <w:t xml:space="preserve">So why do doctors take it seriously? Because in the place where it grows it can be quite determined. It can slowly hollow out the bone from the inside, weaken it, stretch or break the outer shell, and press into the nearby joint. Left alone, it can cause lasting pain, swelling, and loss of movement. It also has a well known tendency to grow back in the same spot after treatment if even a few tumour cells are left behind. Thinking of it as benign in nature but stubborn in behaviour helps explain why careful, thorough treatment matters so much.</w:t>
      </w:r>
    </w:p>
    <w:p>
      <w:pPr>
        <w:pStyle w:val="Heading2"/>
        <w:spacing w:after="120" w:before="300"/>
      </w:pPr>
      <w:r>
        <w:rPr>
          <w:rFonts w:ascii="Calibri" w:cs="Calibri" w:eastAsia="Calibri" w:hAnsi="Calibri"/>
          <w:b/>
          <w:bCs/>
          <w:color w:val="1F6F78"/>
          <w:sz w:val="26"/>
          <w:szCs w:val="26"/>
        </w:rPr>
        <w:t xml:space="preserve">Who it affects and where it appears</w:t>
      </w:r>
    </w:p>
    <w:p>
      <w:pPr>
        <w:spacing w:after="160" w:line="288"/>
        <w:jc w:val="both"/>
      </w:pPr>
      <w:r>
        <w:rPr>
          <w:rFonts w:ascii="Calibri" w:cs="Calibri" w:eastAsia="Calibri" w:hAnsi="Calibri"/>
          <w:color w:val="1A1A1A"/>
          <w:sz w:val="22"/>
          <w:szCs w:val="22"/>
        </w:rPr>
        <w:t xml:space="preserve">Giant cell tumour of bone is uncommon. It is found most often in young and middle adults, usually somewhere between the twenties and the forties, and it is slightly more common in women. It also appears to be seen a little more often in parts of India and East Asia than in some other regions, so it is a tumour that orthopaedic surgeons here are quite familiar with.</w:t>
      </w:r>
    </w:p>
    <w:p>
      <w:pPr>
        <w:spacing w:after="160" w:line="288"/>
        <w:jc w:val="both"/>
      </w:pPr>
      <w:r>
        <w:rPr>
          <w:rFonts w:ascii="Calibri" w:cs="Calibri" w:eastAsia="Calibri" w:hAnsi="Calibri"/>
          <w:color w:val="1A1A1A"/>
          <w:sz w:val="22"/>
          <w:szCs w:val="22"/>
        </w:rPr>
        <w:t xml:space="preserve">It has favourite places to grow, nearly always at the very end of a long bone, close to a joint. The most common sites include:</w:t>
      </w:r>
    </w:p>
    <w:p>
      <w:pPr>
        <w:pStyle w:val="ListParagraph"/>
        <w:numPr>
          <w:ilvl w:val="0"/>
          <w:numId w:val="3"/>
        </w:numPr>
        <w:spacing w:after="90" w:line="282"/>
      </w:pPr>
      <w:r>
        <w:rPr>
          <w:rFonts w:ascii="Calibri" w:cs="Calibri" w:eastAsia="Calibri" w:hAnsi="Calibri"/>
          <w:color w:val="1A1A1A"/>
          <w:sz w:val="22"/>
          <w:szCs w:val="22"/>
        </w:rPr>
        <w:t xml:space="preserve">Around the knee, at the lower end of the thigh bone or the upper end of the shin bone, which together account for roughly half of all cases.</w:t>
      </w:r>
    </w:p>
    <w:p>
      <w:pPr>
        <w:pStyle w:val="ListParagraph"/>
        <w:numPr>
          <w:ilvl w:val="0"/>
          <w:numId w:val="3"/>
        </w:numPr>
        <w:spacing w:after="90" w:line="282"/>
      </w:pPr>
      <w:r>
        <w:rPr>
          <w:rFonts w:ascii="Calibri" w:cs="Calibri" w:eastAsia="Calibri" w:hAnsi="Calibri"/>
          <w:color w:val="1A1A1A"/>
          <w:sz w:val="22"/>
          <w:szCs w:val="22"/>
        </w:rPr>
        <w:t xml:space="preserve">The lower forearm at the wrist, at the end of the radius bone.</w:t>
      </w:r>
    </w:p>
    <w:p>
      <w:pPr>
        <w:pStyle w:val="ListParagraph"/>
        <w:numPr>
          <w:ilvl w:val="0"/>
          <w:numId w:val="3"/>
        </w:numPr>
        <w:spacing w:after="90" w:line="282"/>
      </w:pPr>
      <w:r>
        <w:rPr>
          <w:rFonts w:ascii="Calibri" w:cs="Calibri" w:eastAsia="Calibri" w:hAnsi="Calibri"/>
          <w:color w:val="1A1A1A"/>
          <w:sz w:val="22"/>
          <w:szCs w:val="22"/>
        </w:rPr>
        <w:t xml:space="preserve">The sacrum, the large bone at the base of the spine.</w:t>
      </w:r>
    </w:p>
    <w:p>
      <w:pPr>
        <w:pStyle w:val="ListParagraph"/>
        <w:numPr>
          <w:ilvl w:val="0"/>
          <w:numId w:val="3"/>
        </w:numPr>
        <w:spacing w:after="90" w:line="282"/>
      </w:pPr>
      <w:r>
        <w:rPr>
          <w:rFonts w:ascii="Calibri" w:cs="Calibri" w:eastAsia="Calibri" w:hAnsi="Calibri"/>
          <w:color w:val="1A1A1A"/>
          <w:sz w:val="22"/>
          <w:szCs w:val="22"/>
        </w:rPr>
        <w:t xml:space="preserve">Less often, the upper arm near the shoulder, the hip, and the small bones of the hands and feet.</w:t>
      </w:r>
    </w:p>
    <w:p>
      <w:pPr>
        <w:pStyle w:val="Heading2"/>
        <w:spacing w:after="120" w:before="300"/>
      </w:pPr>
      <w:r>
        <w:rPr>
          <w:rFonts w:ascii="Calibri" w:cs="Calibri" w:eastAsia="Calibri" w:hAnsi="Calibri"/>
          <w:b/>
          <w:bCs/>
          <w:color w:val="1F6F78"/>
          <w:sz w:val="26"/>
          <w:szCs w:val="26"/>
        </w:rPr>
        <w:t xml:space="preserve">Signs that may bring you to the doctor</w:t>
      </w:r>
    </w:p>
    <w:p>
      <w:pPr>
        <w:spacing w:after="160" w:line="288"/>
        <w:jc w:val="both"/>
      </w:pPr>
      <w:r>
        <w:rPr>
          <w:rFonts w:ascii="Calibri" w:cs="Calibri" w:eastAsia="Calibri" w:hAnsi="Calibri"/>
          <w:color w:val="1A1A1A"/>
          <w:sz w:val="22"/>
          <w:szCs w:val="22"/>
        </w:rPr>
        <w:t xml:space="preserve">The symptoms usually build up slowly over weeks or months, which is one reason people sometimes wait a while before seeking help. Common signs include:</w:t>
      </w:r>
    </w:p>
    <w:p>
      <w:pPr>
        <w:pStyle w:val="ListParagraph"/>
        <w:numPr>
          <w:ilvl w:val="0"/>
          <w:numId w:val="3"/>
        </w:numPr>
        <w:spacing w:after="90" w:line="282"/>
      </w:pPr>
      <w:r>
        <w:rPr>
          <w:rFonts w:ascii="Calibri" w:cs="Calibri" w:eastAsia="Calibri" w:hAnsi="Calibri"/>
          <w:color w:val="1A1A1A"/>
          <w:sz w:val="22"/>
          <w:szCs w:val="22"/>
        </w:rPr>
        <w:t xml:space="preserve">Pain near a joint, often mild at first and gradually getting worse, sometimes worse at night or with activity.</w:t>
      </w:r>
    </w:p>
    <w:p>
      <w:pPr>
        <w:pStyle w:val="ListParagraph"/>
        <w:numPr>
          <w:ilvl w:val="0"/>
          <w:numId w:val="3"/>
        </w:numPr>
        <w:spacing w:after="90" w:line="282"/>
      </w:pPr>
      <w:r>
        <w:rPr>
          <w:rFonts w:ascii="Calibri" w:cs="Calibri" w:eastAsia="Calibri" w:hAnsi="Calibri"/>
          <w:color w:val="1A1A1A"/>
          <w:sz w:val="22"/>
          <w:szCs w:val="22"/>
        </w:rPr>
        <w:t xml:space="preserve">Swelling or a firm lump over the affected area.</w:t>
      </w:r>
    </w:p>
    <w:p>
      <w:pPr>
        <w:pStyle w:val="ListParagraph"/>
        <w:numPr>
          <w:ilvl w:val="0"/>
          <w:numId w:val="3"/>
        </w:numPr>
        <w:spacing w:after="90" w:line="282"/>
      </w:pPr>
      <w:r>
        <w:rPr>
          <w:rFonts w:ascii="Calibri" w:cs="Calibri" w:eastAsia="Calibri" w:hAnsi="Calibri"/>
          <w:color w:val="1A1A1A"/>
          <w:sz w:val="22"/>
          <w:szCs w:val="22"/>
        </w:rPr>
        <w:t xml:space="preserve">Stiffness or reduced movement in the nearby joint.</w:t>
      </w:r>
    </w:p>
    <w:p>
      <w:pPr>
        <w:pStyle w:val="ListParagraph"/>
        <w:numPr>
          <w:ilvl w:val="0"/>
          <w:numId w:val="3"/>
        </w:numPr>
        <w:spacing w:after="90" w:line="282"/>
      </w:pPr>
      <w:r>
        <w:rPr>
          <w:rFonts w:ascii="Calibri" w:cs="Calibri" w:eastAsia="Calibri" w:hAnsi="Calibri"/>
          <w:color w:val="1A1A1A"/>
          <w:sz w:val="22"/>
          <w:szCs w:val="22"/>
        </w:rPr>
        <w:t xml:space="preserve">In some people, a fracture that happens through the weakened bone after only a minor knock, which is sometimes the very first sign of the problem.</w:t>
      </w:r>
    </w:p>
    <w:p>
      <w:pPr>
        <w:spacing w:after="160" w:line="288"/>
        <w:jc w:val="both"/>
      </w:pPr>
      <w:r>
        <w:rPr>
          <w:rFonts w:ascii="Calibri" w:cs="Calibri" w:eastAsia="Calibri" w:hAnsi="Calibri"/>
          <w:color w:val="1A1A1A"/>
          <w:sz w:val="22"/>
          <w:szCs w:val="22"/>
        </w:rPr>
        <w:t xml:space="preserve">None of these symptoms proves you have a giant cell tumour, because many everyday joint and bone problems cause the very same feelings. But any pain or swelling that does not settle deserves to be checked, since finding a bone tumour early usually makes treatment simpler and kinder.</w:t>
      </w:r>
    </w:p>
    <w:p>
      <w:pPr>
        <w:pStyle w:val="Heading2"/>
        <w:spacing w:after="120" w:before="300"/>
      </w:pPr>
      <w:r>
        <w:rPr>
          <w:rFonts w:ascii="Calibri" w:cs="Calibri" w:eastAsia="Calibri" w:hAnsi="Calibri"/>
          <w:b/>
          <w:bCs/>
          <w:color w:val="1F6F78"/>
          <w:sz w:val="26"/>
          <w:szCs w:val="26"/>
        </w:rPr>
        <w:t xml:space="preserve">How the diagnosis is made</w:t>
      </w:r>
    </w:p>
    <w:p>
      <w:pPr>
        <w:spacing w:after="160" w:line="288"/>
        <w:jc w:val="both"/>
      </w:pPr>
      <w:r>
        <w:rPr>
          <w:rFonts w:ascii="Calibri" w:cs="Calibri" w:eastAsia="Calibri" w:hAnsi="Calibri"/>
          <w:color w:val="1A1A1A"/>
          <w:sz w:val="22"/>
          <w:szCs w:val="22"/>
        </w:rPr>
        <w:t xml:space="preserve">No single test tells the whole story, so your team usually puts together a few pieces of the picture:</w:t>
      </w:r>
    </w:p>
    <w:p>
      <w:pPr>
        <w:pStyle w:val="ListParagraph"/>
        <w:numPr>
          <w:ilvl w:val="0"/>
          <w:numId w:val="3"/>
        </w:numPr>
        <w:spacing w:after="90" w:line="282"/>
      </w:pPr>
      <w:r>
        <w:rPr>
          <w:rFonts w:ascii="Calibri" w:cs="Calibri" w:eastAsia="Calibri" w:hAnsi="Calibri"/>
          <w:color w:val="1A1A1A"/>
          <w:sz w:val="22"/>
          <w:szCs w:val="22"/>
        </w:rPr>
        <w:t xml:space="preserve">X-ray: often the first clue. Giant cell tumour has a fairly typical appearance, an area of bone that looks eaten away right up to the joint, which an experienced eye can often recognise.</w:t>
      </w:r>
    </w:p>
    <w:p>
      <w:pPr>
        <w:pStyle w:val="ListParagraph"/>
        <w:numPr>
          <w:ilvl w:val="0"/>
          <w:numId w:val="3"/>
        </w:numPr>
        <w:spacing w:after="90" w:line="282"/>
      </w:pPr>
      <w:r>
        <w:rPr>
          <w:rFonts w:ascii="Calibri" w:cs="Calibri" w:eastAsia="Calibri" w:hAnsi="Calibri"/>
          <w:color w:val="1A1A1A"/>
          <w:sz w:val="22"/>
          <w:szCs w:val="22"/>
        </w:rPr>
        <w:t xml:space="preserve">MRI scan: shows the soft tissue detail and how far the tumour reaches inside and around the bone.</w:t>
      </w:r>
    </w:p>
    <w:p>
      <w:pPr>
        <w:pStyle w:val="ListParagraph"/>
        <w:numPr>
          <w:ilvl w:val="0"/>
          <w:numId w:val="3"/>
        </w:numPr>
        <w:spacing w:after="90" w:line="282"/>
      </w:pPr>
      <w:r>
        <w:rPr>
          <w:rFonts w:ascii="Calibri" w:cs="Calibri" w:eastAsia="Calibri" w:hAnsi="Calibri"/>
          <w:color w:val="1A1A1A"/>
          <w:sz w:val="22"/>
          <w:szCs w:val="22"/>
        </w:rPr>
        <w:t xml:space="preserve">CT scan: gives a clearer view of the bony shell and how much of it has been affected.</w:t>
      </w:r>
    </w:p>
    <w:p>
      <w:pPr>
        <w:pStyle w:val="ListParagraph"/>
        <w:numPr>
          <w:ilvl w:val="0"/>
          <w:numId w:val="3"/>
        </w:numPr>
        <w:spacing w:after="90" w:line="282"/>
      </w:pPr>
      <w:r>
        <w:rPr>
          <w:rFonts w:ascii="Calibri" w:cs="Calibri" w:eastAsia="Calibri" w:hAnsi="Calibri"/>
          <w:color w:val="1A1A1A"/>
          <w:sz w:val="22"/>
          <w:szCs w:val="22"/>
        </w:rPr>
        <w:t xml:space="preserve">Chest CT scan: done because, in a small number of people, this tumour can spread to the lungs. Checking early is simply being thorough, and it is not a sign that something has gone wrong.</w:t>
      </w:r>
    </w:p>
    <w:p>
      <w:pPr>
        <w:pStyle w:val="ListParagraph"/>
        <w:numPr>
          <w:ilvl w:val="0"/>
          <w:numId w:val="3"/>
        </w:numPr>
        <w:spacing w:after="90" w:line="282"/>
      </w:pPr>
      <w:r>
        <w:rPr>
          <w:rFonts w:ascii="Calibri" w:cs="Calibri" w:eastAsia="Calibri" w:hAnsi="Calibri"/>
          <w:color w:val="1A1A1A"/>
          <w:sz w:val="22"/>
          <w:szCs w:val="22"/>
        </w:rPr>
        <w:t xml:space="preserve">Biopsy: taking a small sample of the tumour to examine under the microscope. This is the step that confirms the diagnosis for certain.</w:t>
      </w:r>
    </w:p>
    <w:p>
      <w:pPr>
        <w:spacing w:after="160" w:line="288"/>
        <w:jc w:val="both"/>
      </w:pPr>
      <w:r>
        <w:rPr>
          <w:rFonts w:ascii="Calibri" w:cs="Calibri" w:eastAsia="Calibri" w:hAnsi="Calibri"/>
          <w:color w:val="1A1A1A"/>
          <w:sz w:val="22"/>
          <w:szCs w:val="22"/>
        </w:rPr>
        <w:t xml:space="preserve">Putting the X-ray, the scans, and the biopsy together lets your surgeon and the wider team plan treatment that fits your exact situation. Because this is an uncommon tumour, it is well worth having this work done at a centre with real experience in bone tumours.</w:t>
      </w:r>
    </w:p>
    <w:p>
      <w:pPr>
        <w:pStyle w:val="Heading2"/>
        <w:spacing w:after="120" w:before="300"/>
      </w:pPr>
      <w:r>
        <w:rPr>
          <w:rFonts w:ascii="Calibri" w:cs="Calibri" w:eastAsia="Calibri" w:hAnsi="Calibri"/>
          <w:b/>
          <w:bCs/>
          <w:color w:val="1F6F78"/>
          <w:sz w:val="26"/>
          <w:szCs w:val="26"/>
        </w:rPr>
        <w:t xml:space="preserve">How it is treated</w:t>
      </w:r>
    </w:p>
    <w:p>
      <w:pPr>
        <w:spacing w:after="160" w:line="288"/>
        <w:jc w:val="both"/>
      </w:pPr>
      <w:r>
        <w:rPr>
          <w:rFonts w:ascii="Calibri" w:cs="Calibri" w:eastAsia="Calibri" w:hAnsi="Calibri"/>
          <w:color w:val="1A1A1A"/>
          <w:sz w:val="22"/>
          <w:szCs w:val="22"/>
        </w:rPr>
        <w:t xml:space="preserve">For most people, surgery is the main treatment, and the encouraging news is that in the majority of cases the limb and the joint can be saved. The aim is twofold: to remove all of the tumour, and to protect the joint and the strength of the bone as far as possible.</w:t>
      </w:r>
    </w:p>
    <w:p>
      <w:pPr>
        <w:spacing w:after="160" w:line="288"/>
        <w:jc w:val="both"/>
      </w:pPr>
      <w:r>
        <w:rPr>
          <w:rFonts w:ascii="Calibri" w:cs="Calibri" w:eastAsia="Calibri" w:hAnsi="Calibri"/>
          <w:color w:val="1A1A1A"/>
          <w:sz w:val="22"/>
          <w:szCs w:val="22"/>
        </w:rPr>
        <w:t xml:space="preserve">The commonest operation is a thorough scraping out of the tumour, called curettage. Because a simple scrape can leave tiny pockets of tumour behind, your surgeon adds extra steps to lower the chance of it returning. These may include using a high speed burr to grind away the inner surface of the cavity, treating the walls with a chemical (such as phenol) or with heat or cold, and then filling the space with bone cement or a bone graft to restore strength. Bone cement sets hard quickly and may also make any future regrowth easier to spot. When the tumour is very extensive or has badly destroyed the joint, a wider removal of the affected bone followed by reconstruction may be the safer choice.</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3213"/>
        <w:gridCol w:w="3213"/>
        <w:gridCol w:w="3214"/>
      </w:tblGrid>
      <w:tr>
        <w:trPr>
          <w:tblHeader/>
        </w:trPr>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Situation</w:t>
            </w:r>
          </w:p>
        </w:tc>
        <w:tc>
          <w:tcPr>
            <w:tcW w:type="dxa" w:w="3213"/>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Usual approach</w:t>
            </w:r>
          </w:p>
        </w:tc>
        <w:tc>
          <w:tcPr>
            <w:tcW w:type="dxa" w:w="3214"/>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Main aim</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Most tumours, where the bone and joint can still be repaired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Curettage with a burr, chemical or heat and cold treatment, and cement or graft filling</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Remove the tumour, save the joint, and lower the chance of return</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Large or extensive tumour, with the joint badly damaged</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Wider removal of the affected bone with reconstruction</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Clear the tumour fully and rebuild the limb</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Large, difficult, or inoperable tumour, or one in the spine or sacrum</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Denosumab medicine, sometimes given before surgery</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Shrink or control the tumour and make any surgery safer</w:t>
            </w:r>
          </w:p>
        </w:tc>
      </w:tr>
      <w:tr>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Rare spread to the lungs</w:t>
            </w:r>
          </w:p>
        </w:tc>
        <w:tc>
          <w:tcPr>
            <w:tcW w:type="dxa" w:w="3213"/>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Surgery to remove the lung deposits, sometimes with denosumab</w:t>
            </w:r>
          </w:p>
        </w:tc>
        <w:tc>
          <w:tcPr>
            <w:tcW w:type="dxa" w:w="3214"/>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Control the disease, aiming for cure where possible</w:t>
            </w:r>
          </w:p>
        </w:tc>
      </w:tr>
    </w:tbl>
    <w:p>
      <w:pPr>
        <w:spacing w:after="140"/>
      </w:pPr>
    </w:p>
    <w:p>
      <w:pPr>
        <w:spacing w:after="160" w:line="288"/>
        <w:jc w:val="both"/>
      </w:pPr>
      <w:r>
        <w:rPr>
          <w:rFonts w:ascii="Calibri" w:cs="Calibri" w:eastAsia="Calibri" w:hAnsi="Calibri"/>
          <w:color w:val="1A1A1A"/>
          <w:sz w:val="22"/>
          <w:szCs w:val="22"/>
        </w:rPr>
        <w:t xml:space="preserve">Every plan is personal. Your team will weigh up the size and position of the tumour, the state of the joint, your age, and your daily life before recommending the best path for you.</w:t>
      </w:r>
    </w:p>
    <w:p>
      <w:pPr>
        <w:pStyle w:val="Heading2"/>
        <w:spacing w:after="120" w:before="300"/>
      </w:pPr>
      <w:r>
        <w:rPr>
          <w:rFonts w:ascii="Calibri" w:cs="Calibri" w:eastAsia="Calibri" w:hAnsi="Calibri"/>
          <w:b/>
          <w:bCs/>
          <w:color w:val="1F6F78"/>
          <w:sz w:val="26"/>
          <w:szCs w:val="26"/>
        </w:rPr>
        <w:t xml:space="preserve">Where denosumab fits in</w:t>
      </w:r>
    </w:p>
    <w:p>
      <w:pPr>
        <w:spacing w:after="160" w:line="288"/>
        <w:jc w:val="both"/>
      </w:pPr>
      <w:r>
        <w:rPr>
          <w:rFonts w:ascii="Calibri" w:cs="Calibri" w:eastAsia="Calibri" w:hAnsi="Calibri"/>
          <w:color w:val="1A1A1A"/>
          <w:sz w:val="22"/>
          <w:szCs w:val="22"/>
        </w:rPr>
        <w:t xml:space="preserve">You may hear about a medicine called denosumab. It is given as an injection under the skin, and it works by switching off a signal that the tumour uses to break down bone. In simple terms, it can calm the tumour down, ease pain, and help firm up the surrounding bone.</w:t>
      </w:r>
    </w:p>
    <w:p>
      <w:pPr>
        <w:spacing w:after="160" w:line="288"/>
        <w:jc w:val="both"/>
      </w:pPr>
      <w:r>
        <w:rPr>
          <w:rFonts w:ascii="Calibri" w:cs="Calibri" w:eastAsia="Calibri" w:hAnsi="Calibri"/>
          <w:color w:val="1A1A1A"/>
          <w:sz w:val="22"/>
          <w:szCs w:val="22"/>
        </w:rPr>
        <w:t xml:space="preserve">Denosumab is not needed for every patient. It is most useful when a tumour is large, awkwardly placed, or cannot be safely removed by surgery, for example in parts of the spine or the sacrum. It is also sometimes given for a while before an operation to shrink the tumour or make it firmer, so that surgery becomes safer and less destructive. Because the tumour can become active again after the medicine is stopped, it is used thoughtfully and under close supervision. Your doctor will usually advise calcium and vitamin D, and will ask you to keep your dental health in good order, since looking after your teeth lowers the small risk of a jaw problem linked to this drug. As with any treatment, the benefits and the cautions are best talked through with your own specialist.</w:t>
      </w:r>
    </w:p>
    <w:p>
      <w:pPr>
        <w:pStyle w:val="Heading2"/>
        <w:spacing w:after="120" w:before="300"/>
      </w:pPr>
      <w:r>
        <w:rPr>
          <w:rFonts w:ascii="Calibri" w:cs="Calibri" w:eastAsia="Calibri" w:hAnsi="Calibri"/>
          <w:b/>
          <w:bCs/>
          <w:color w:val="1F6F78"/>
          <w:sz w:val="26"/>
          <w:szCs w:val="26"/>
        </w:rPr>
        <w:t xml:space="preserve">Recurrence, follow-up, and the road ahead</w:t>
      </w:r>
    </w:p>
    <w:p>
      <w:pPr>
        <w:spacing w:after="160" w:line="288"/>
        <w:jc w:val="both"/>
      </w:pPr>
      <w:r>
        <w:rPr>
          <w:rFonts w:ascii="Calibri" w:cs="Calibri" w:eastAsia="Calibri" w:hAnsi="Calibri"/>
          <w:color w:val="1A1A1A"/>
          <w:sz w:val="22"/>
          <w:szCs w:val="22"/>
        </w:rPr>
        <w:t xml:space="preserve">It is only fair to be honest about recurrence. Even after a well done operation, this tumour can come back in the same area in a proportion of people, usually within the first 2 to 3 years. This is not a sign that anything was done wrong; it is simply the nature of the tumour. The reassuring part is that a recurrence, if it happens, can usually be treated again, and catching it early makes that much easier.</w:t>
      </w:r>
    </w:p>
    <w:p>
      <w:pPr>
        <w:spacing w:after="160" w:line="288"/>
        <w:jc w:val="both"/>
      </w:pPr>
      <w:r>
        <w:rPr>
          <w:rFonts w:ascii="Calibri" w:cs="Calibri" w:eastAsia="Calibri" w:hAnsi="Calibri"/>
          <w:color w:val="1A1A1A"/>
          <w:sz w:val="22"/>
          <w:szCs w:val="22"/>
        </w:rPr>
        <w:t xml:space="preserve">This is why regular follow-up matters so much. Your team will want to see you for check ups and scans of the treated area, and to arrange occasional chest imaging, since spread to the lungs, although uncommon, is worth watching for and is often treatable when found. Please do keep these appointments even when you feel completely well. Taken as a whole, the outlook for giant cell tumour of bone is generally very good. Most people keep a working, comfortable limb and return to the life they knew, and the great majority are cured of the tumour.</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Giant cell tumour of bone is almost always benign, but it earns the word aggressive by growing locally and by tending to return, which is why thorough treatment and steady follow-up go hand in hand.</w:t>
            </w:r>
          </w:p>
          <w:p>
            <w:pPr>
              <w:pStyle w:val="ListParagraph"/>
              <w:numPr>
                <w:ilvl w:val="0"/>
                <w:numId w:val="2"/>
              </w:numPr>
              <w:spacing w:after="80" w:line="282"/>
            </w:pPr>
            <w:r>
              <w:rPr>
                <w:rFonts w:ascii="Calibri" w:cs="Calibri" w:eastAsia="Calibri" w:hAnsi="Calibri"/>
                <w:color w:val="1A1A1A"/>
                <w:sz w:val="21"/>
                <w:szCs w:val="21"/>
              </w:rPr>
              <w:t xml:space="preserve">Surgery cures most people, denosumab helps in the harder cases, and regular check ups keep you safe over the years that follow.</w:t>
            </w:r>
          </w:p>
          <w:p>
            <w:pPr>
              <w:pStyle w:val="ListParagraph"/>
              <w:numPr>
                <w:ilvl w:val="0"/>
                <w:numId w:val="2"/>
              </w:numPr>
              <w:spacing w:after="80" w:line="282"/>
            </w:pPr>
            <w:r>
              <w:rPr>
                <w:rFonts w:ascii="Calibri" w:cs="Calibri" w:eastAsia="Calibri" w:hAnsi="Calibri"/>
                <w:color w:val="1A1A1A"/>
                <w:sz w:val="21"/>
                <w:szCs w:val="21"/>
              </w:rPr>
              <w:t xml:space="preserve">If you take one thing away, let it be this: this is a very treatable condition, and with the right team beside you, most people do very well.</w:t>
            </w:r>
          </w:p>
          <w:p>
            <w:pPr>
              <w:pStyle w:val="ListParagraph"/>
              <w:numPr>
                <w:ilvl w:val="0"/>
                <w:numId w:val="2"/>
              </w:numPr>
              <w:spacing w:after="0" w:line="282"/>
            </w:pPr>
            <w:r>
              <w:rPr>
                <w:rFonts w:ascii="Calibri" w:cs="Calibri" w:eastAsia="Calibri" w:hAnsi="Calibri"/>
                <w:color w:val="1A1A1A"/>
                <w:sz w:val="21"/>
                <w:szCs w:val="21"/>
              </w:rPr>
              <w:t xml:space="preserve">This article is general education and is not a substitute for advice from your own specialist team, who know your particular situation best.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Bone Tumour Diagnosed: What Happens Next?</w:t>
      </w:r>
    </w:p>
    <w:p>
      <w:pPr>
        <w:pStyle w:val="ListParagraph"/>
        <w:numPr>
          <w:ilvl w:val="0"/>
          <w:numId w:val="3"/>
        </w:numPr>
        <w:spacing w:after="90" w:line="282"/>
      </w:pPr>
      <w:r>
        <w:rPr>
          <w:rFonts w:ascii="Calibri" w:cs="Calibri" w:eastAsia="Calibri" w:hAnsi="Calibri"/>
          <w:color w:val="1A1A1A"/>
          <w:sz w:val="22"/>
          <w:szCs w:val="22"/>
        </w:rPr>
        <w:t xml:space="preserve">Limb Salvage Surgery: Saving the Limb Without Compromising the Cure</w:t>
      </w:r>
    </w:p>
    <w:p>
      <w:pPr>
        <w:pStyle w:val="ListParagraph"/>
        <w:numPr>
          <w:ilvl w:val="0"/>
          <w:numId w:val="3"/>
        </w:numPr>
        <w:spacing w:after="90" w:line="282"/>
      </w:pPr>
      <w:r>
        <w:rPr>
          <w:rFonts w:ascii="Calibri" w:cs="Calibri" w:eastAsia="Calibri" w:hAnsi="Calibri"/>
          <w:color w:val="1A1A1A"/>
          <w:sz w:val="22"/>
          <w:szCs w:val="22"/>
        </w:rPr>
        <w:t xml:space="preserve">Getting a Second Opinion for a Bone Tumour: Why It Matters More Than You Think</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2026-07-22T15:19:43.971Z</dcterms:created>
  <dcterms:modified xsi:type="dcterms:W3CDTF">2026-07-22T15:19:43.972Z</dcterms:modified>
</cp:coreProperties>
</file>

<file path=docProps/custom.xml><?xml version="1.0" encoding="utf-8"?>
<Properties xmlns="http://schemas.openxmlformats.org/officeDocument/2006/custom-properties" xmlns:vt="http://schemas.openxmlformats.org/officeDocument/2006/docPropsVTypes"/>
</file>