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Is Your Hip or Knee Pain Actually Coming from Your Spine?</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You have been rubbing your aching hip or knee for weeks. You may even have had some treatment for it. But the pain will not settle, and nothing quite seems to explain it. Sometimes there is a simple reason for this: the pain you feel in your hip, buttock, thigh, or knee is not starting there at all. It is coming from your lower back.</w:t>
      </w:r>
    </w:p>
    <w:p>
      <w:pPr>
        <w:spacing w:after="160" w:line="288"/>
        <w:jc w:val="both"/>
      </w:pPr>
      <w:r>
        <w:rPr>
          <w:rFonts w:ascii="Calibri" w:cs="Calibri" w:eastAsia="Calibri" w:hAnsi="Calibri"/>
          <w:color w:val="1A1A1A"/>
          <w:sz w:val="22"/>
          <w:szCs w:val="22"/>
        </w:rPr>
        <w:t xml:space="preserve">This happens far more often than most people realise, and it can quietly lead to the wrong treatment. This article explains, in plain language, how pain travels from the spine into the leg, the clues that help tell the two apart, and how your doctor finds the true source so that you get the right care.</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Nerves from your lower back run all the way down into your legs, so an irritated nerve in the spine can cause pain, numbness, or weakness in the hip, thigh, or knee.</w:t>
            </w:r>
          </w:p>
          <w:p>
            <w:pPr>
              <w:pStyle w:val="ListParagraph"/>
              <w:numPr>
                <w:ilvl w:val="0"/>
                <w:numId w:val="2"/>
              </w:numPr>
              <w:spacing w:after="80" w:line="282"/>
            </w:pPr>
            <w:r>
              <w:rPr>
                <w:rFonts w:ascii="Calibri" w:cs="Calibri" w:eastAsia="Calibri" w:hAnsi="Calibri"/>
                <w:color w:val="1A1A1A"/>
                <w:sz w:val="21"/>
                <w:szCs w:val="21"/>
              </w:rPr>
              <w:t xml:space="preserve">Pain that travels down the leg in a line, tingling or numbness, and pain that changes when you bend or sit often point to the spine.</w:t>
            </w:r>
          </w:p>
          <w:p>
            <w:pPr>
              <w:pStyle w:val="ListParagraph"/>
              <w:numPr>
                <w:ilvl w:val="0"/>
                <w:numId w:val="2"/>
              </w:numPr>
              <w:spacing w:after="80" w:line="282"/>
            </w:pPr>
            <w:r>
              <w:rPr>
                <w:rFonts w:ascii="Calibri" w:cs="Calibri" w:eastAsia="Calibri" w:hAnsi="Calibri"/>
                <w:color w:val="1A1A1A"/>
                <w:sz w:val="21"/>
                <w:szCs w:val="21"/>
              </w:rPr>
              <w:t xml:space="preserve">Deep groin pain with a stiff, painful hip usually points to the hip joint itself; localised pain and swelling point to the knee.</w:t>
            </w:r>
          </w:p>
          <w:p>
            <w:pPr>
              <w:pStyle w:val="ListParagraph"/>
              <w:numPr>
                <w:ilvl w:val="0"/>
                <w:numId w:val="2"/>
              </w:numPr>
              <w:spacing w:after="80" w:line="282"/>
            </w:pPr>
            <w:r>
              <w:rPr>
                <w:rFonts w:ascii="Calibri" w:cs="Calibri" w:eastAsia="Calibri" w:hAnsi="Calibri"/>
                <w:color w:val="1A1A1A"/>
                <w:sz w:val="21"/>
                <w:szCs w:val="21"/>
              </w:rPr>
              <w:t xml:space="preserve">Getting the source right matters, because it prevents surgery or injections on a joint that was never the real problem.</w:t>
            </w:r>
          </w:p>
          <w:p>
            <w:pPr>
              <w:pStyle w:val="ListParagraph"/>
              <w:numPr>
                <w:ilvl w:val="0"/>
                <w:numId w:val="2"/>
              </w:numPr>
              <w:spacing w:after="80" w:line="282"/>
            </w:pPr>
            <w:r>
              <w:rPr>
                <w:rFonts w:ascii="Calibri" w:cs="Calibri" w:eastAsia="Calibri" w:hAnsi="Calibri"/>
                <w:color w:val="1A1A1A"/>
                <w:sz w:val="21"/>
                <w:szCs w:val="21"/>
              </w:rPr>
              <w:t xml:space="preserve">A few symptoms are an emergency: numbness in the saddle area, or loss of bladder or bowel control. Seek care at once.</w:t>
            </w:r>
          </w:p>
          <w:p>
            <w:pPr>
              <w:pStyle w:val="ListParagraph"/>
              <w:numPr>
                <w:ilvl w:val="0"/>
                <w:numId w:val="2"/>
              </w:numPr>
              <w:spacing w:after="0" w:line="282"/>
            </w:pPr>
            <w:r>
              <w:rPr>
                <w:rFonts w:ascii="Calibri" w:cs="Calibri" w:eastAsia="Calibri" w:hAnsi="Calibri"/>
                <w:color w:val="1A1A1A"/>
                <w:sz w:val="21"/>
                <w:szCs w:val="21"/>
              </w:rPr>
              <w:t xml:space="preserve">The outlook is reassuring: most of this pain improves with the right, targeted, and usually non-surgical treatment.</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How pain travels from your back to your leg</w:t>
      </w:r>
    </w:p>
    <w:p>
      <w:pPr>
        <w:spacing w:after="160" w:line="288"/>
        <w:jc w:val="both"/>
      </w:pPr>
      <w:r>
        <w:rPr>
          <w:rFonts w:ascii="Calibri" w:cs="Calibri" w:eastAsia="Calibri" w:hAnsi="Calibri"/>
          <w:color w:val="1A1A1A"/>
          <w:sz w:val="22"/>
          <w:szCs w:val="22"/>
        </w:rPr>
        <w:t xml:space="preserve">Your spine is not just a stack of bones. It is also the exit point for the nerves that power and feel your legs.</w:t>
      </w:r>
    </w:p>
    <w:p>
      <w:pPr>
        <w:spacing w:after="160" w:line="288"/>
        <w:jc w:val="both"/>
      </w:pPr>
      <w:r>
        <w:rPr>
          <w:rFonts w:ascii="Calibri" w:cs="Calibri" w:eastAsia="Calibri" w:hAnsi="Calibri"/>
          <w:color w:val="1A1A1A"/>
          <w:sz w:val="22"/>
          <w:szCs w:val="22"/>
        </w:rPr>
        <w:t xml:space="preserve">From the lower back (the lumbar spine), large nerves branch out and travel down through the buttock, thigh, and lower leg, reaching all the way to the foot. These nerves carry both movement and sensation. When one of them is pressed on or irritated where it leaves the spine, the discomfort is often felt not at the back itself but further along the path of that nerve. Doctors call this referred pain or radiating pain. It is a little like a long electrical wire: a fault near the plug can cause the fault to show up at the far end.</w:t>
      </w:r>
    </w:p>
    <w:p>
      <w:pPr>
        <w:spacing w:after="160" w:line="288"/>
        <w:jc w:val="both"/>
      </w:pPr>
      <w:r>
        <w:rPr>
          <w:rFonts w:ascii="Calibri" w:cs="Calibri" w:eastAsia="Calibri" w:hAnsi="Calibri"/>
          <w:color w:val="1A1A1A"/>
          <w:sz w:val="22"/>
          <w:szCs w:val="22"/>
        </w:rPr>
        <w:t xml:space="preserve">This is why a nerve pinched in your back can make your knee ache, your thigh burn, or your calf go numb, even when your back barely troubles you at all. The pain has simply travelled along the wire. It also explains why the spot that hurts the most is not always where the true problem lies.</w:t>
      </w:r>
    </w:p>
    <w:p>
      <w:pPr>
        <w:pStyle w:val="Heading2"/>
        <w:spacing w:after="120" w:before="300"/>
      </w:pPr>
      <w:r>
        <w:rPr>
          <w:rFonts w:ascii="Calibri" w:cs="Calibri" w:eastAsia="Calibri" w:hAnsi="Calibri"/>
          <w:b/>
          <w:bCs/>
          <w:color w:val="1F6F78"/>
          <w:sz w:val="26"/>
          <w:szCs w:val="26"/>
        </w:rPr>
        <w:t xml:space="preserve">Why this causes so much confusion</w:t>
      </w:r>
    </w:p>
    <w:p>
      <w:pPr>
        <w:spacing w:after="160" w:line="288"/>
        <w:jc w:val="both"/>
      </w:pPr>
      <w:r>
        <w:rPr>
          <w:rFonts w:ascii="Calibri" w:cs="Calibri" w:eastAsia="Calibri" w:hAnsi="Calibri"/>
          <w:color w:val="1A1A1A"/>
          <w:sz w:val="22"/>
          <w:szCs w:val="22"/>
        </w:rPr>
        <w:t xml:space="preserve">Because the pain is felt in the hip or knee, it feels natural to assume the problem lives there. Many people, and sometimes the first doctor they see, focus on the joint that hurts. X-rays of an older person's hip or knee almost always show some wear and tear, so it is easy to blame that and begin treatment for arthritis. Meanwhile the real source, the spine, goes unnoticed.</w:t>
      </w:r>
    </w:p>
    <w:p>
      <w:pPr>
        <w:spacing w:after="160" w:line="288"/>
        <w:jc w:val="both"/>
      </w:pPr>
      <w:r>
        <w:rPr>
          <w:rFonts w:ascii="Calibri" w:cs="Calibri" w:eastAsia="Calibri" w:hAnsi="Calibri"/>
          <w:color w:val="1A1A1A"/>
          <w:sz w:val="22"/>
          <w:szCs w:val="22"/>
        </w:rPr>
        <w:t xml:space="preserve">The confusion runs both ways. A worn hip can send pain into the thigh, the knee, or even the lower back, so a genuine hip problem is sometimes mistaken for a back or knee complaint. When the source is misjudged, treatment may not help, and in some cases a joint is injected or operated on while the true cause is left untreated. Working out where the pain really comes from is therefore the most important first step.</w:t>
      </w:r>
    </w:p>
    <w:p>
      <w:pPr>
        <w:pStyle w:val="Heading2"/>
        <w:spacing w:after="120" w:before="300"/>
      </w:pPr>
      <w:r>
        <w:rPr>
          <w:rFonts w:ascii="Calibri" w:cs="Calibri" w:eastAsia="Calibri" w:hAnsi="Calibri"/>
          <w:b/>
          <w:bCs/>
          <w:color w:val="1F6F78"/>
          <w:sz w:val="26"/>
          <w:szCs w:val="26"/>
        </w:rPr>
        <w:t xml:space="preserve">Clues that point to the spine</w:t>
      </w:r>
    </w:p>
    <w:p>
      <w:pPr>
        <w:spacing w:after="160" w:line="288"/>
        <w:jc w:val="both"/>
      </w:pPr>
      <w:r>
        <w:rPr>
          <w:rFonts w:ascii="Calibri" w:cs="Calibri" w:eastAsia="Calibri" w:hAnsi="Calibri"/>
          <w:color w:val="1A1A1A"/>
          <w:sz w:val="22"/>
          <w:szCs w:val="22"/>
        </w:rPr>
        <w:t xml:space="preserve">Certain patterns strongly suggest that the pain is starting in your back.</w:t>
      </w:r>
    </w:p>
    <w:p>
      <w:pPr>
        <w:pStyle w:val="ListParagraph"/>
        <w:numPr>
          <w:ilvl w:val="0"/>
          <w:numId w:val="3"/>
        </w:numPr>
        <w:spacing w:after="90" w:line="282"/>
      </w:pPr>
      <w:r>
        <w:rPr>
          <w:rFonts w:ascii="Calibri" w:cs="Calibri" w:eastAsia="Calibri" w:hAnsi="Calibri"/>
          <w:color w:val="1A1A1A"/>
          <w:sz w:val="22"/>
          <w:szCs w:val="22"/>
        </w:rPr>
        <w:t xml:space="preserve">The pain travels down the leg in a line or band, sometimes going past the knee into the calf or foot.</w:t>
      </w:r>
    </w:p>
    <w:p>
      <w:pPr>
        <w:pStyle w:val="ListParagraph"/>
        <w:numPr>
          <w:ilvl w:val="0"/>
          <w:numId w:val="3"/>
        </w:numPr>
        <w:spacing w:after="90" w:line="282"/>
      </w:pPr>
      <w:r>
        <w:rPr>
          <w:rFonts w:ascii="Calibri" w:cs="Calibri" w:eastAsia="Calibri" w:hAnsi="Calibri"/>
          <w:color w:val="1A1A1A"/>
          <w:sz w:val="22"/>
          <w:szCs w:val="22"/>
        </w:rPr>
        <w:t xml:space="preserve">You feel tingling, pins and needles, or numbness in part of the leg or foot.</w:t>
      </w:r>
    </w:p>
    <w:p>
      <w:pPr>
        <w:pStyle w:val="ListParagraph"/>
        <w:numPr>
          <w:ilvl w:val="0"/>
          <w:numId w:val="3"/>
        </w:numPr>
        <w:spacing w:after="90" w:line="282"/>
      </w:pPr>
      <w:r>
        <w:rPr>
          <w:rFonts w:ascii="Calibri" w:cs="Calibri" w:eastAsia="Calibri" w:hAnsi="Calibri"/>
          <w:color w:val="1A1A1A"/>
          <w:sz w:val="22"/>
          <w:szCs w:val="22"/>
        </w:rPr>
        <w:t xml:space="preserve">The leg or foot feels weak, or your foot seems to catch or drag when you walk.</w:t>
      </w:r>
    </w:p>
    <w:p>
      <w:pPr>
        <w:pStyle w:val="ListParagraph"/>
        <w:numPr>
          <w:ilvl w:val="0"/>
          <w:numId w:val="3"/>
        </w:numPr>
        <w:spacing w:after="90" w:line="282"/>
      </w:pPr>
      <w:r>
        <w:rPr>
          <w:rFonts w:ascii="Calibri" w:cs="Calibri" w:eastAsia="Calibri" w:hAnsi="Calibri"/>
          <w:color w:val="1A1A1A"/>
          <w:sz w:val="22"/>
          <w:szCs w:val="22"/>
        </w:rPr>
        <w:t xml:space="preserve">The pain changes with the position of your back: bending forward, sitting for long periods, coughing, or sneezing may make it worse or better.</w:t>
      </w:r>
    </w:p>
    <w:p>
      <w:pPr>
        <w:pStyle w:val="ListParagraph"/>
        <w:numPr>
          <w:ilvl w:val="0"/>
          <w:numId w:val="3"/>
        </w:numPr>
        <w:spacing w:after="90" w:line="282"/>
      </w:pPr>
      <w:r>
        <w:rPr>
          <w:rFonts w:ascii="Calibri" w:cs="Calibri" w:eastAsia="Calibri" w:hAnsi="Calibri"/>
          <w:color w:val="1A1A1A"/>
          <w:sz w:val="22"/>
          <w:szCs w:val="22"/>
        </w:rPr>
        <w:t xml:space="preserve">Your back feels stiff or achy, even when the leg pain is the stronger complaint.</w:t>
      </w:r>
    </w:p>
    <w:p>
      <w:pPr>
        <w:pStyle w:val="ListParagraph"/>
        <w:numPr>
          <w:ilvl w:val="0"/>
          <w:numId w:val="3"/>
        </w:numPr>
        <w:spacing w:after="90" w:line="282"/>
      </w:pPr>
      <w:r>
        <w:rPr>
          <w:rFonts w:ascii="Calibri" w:cs="Calibri" w:eastAsia="Calibri" w:hAnsi="Calibri"/>
          <w:color w:val="1A1A1A"/>
          <w:sz w:val="22"/>
          <w:szCs w:val="22"/>
        </w:rPr>
        <w:t xml:space="preserve">When the hip or knee itself is examined, it looks and moves surprisingly normally.</w:t>
      </w:r>
    </w:p>
    <w:p>
      <w:pPr>
        <w:pStyle w:val="Heading2"/>
        <w:spacing w:after="120" w:before="300"/>
      </w:pPr>
      <w:r>
        <w:rPr>
          <w:rFonts w:ascii="Calibri" w:cs="Calibri" w:eastAsia="Calibri" w:hAnsi="Calibri"/>
          <w:b/>
          <w:bCs/>
          <w:color w:val="1F6F78"/>
          <w:sz w:val="26"/>
          <w:szCs w:val="26"/>
        </w:rPr>
        <w:t xml:space="preserve">Clues that point to the hip or the knee</w:t>
      </w:r>
    </w:p>
    <w:p>
      <w:pPr>
        <w:spacing w:after="160" w:line="288"/>
        <w:jc w:val="both"/>
      </w:pPr>
      <w:r>
        <w:rPr>
          <w:rFonts w:ascii="Calibri" w:cs="Calibri" w:eastAsia="Calibri" w:hAnsi="Calibri"/>
          <w:color w:val="1A1A1A"/>
          <w:sz w:val="22"/>
          <w:szCs w:val="22"/>
        </w:rPr>
        <w:t xml:space="preserve">Other patterns suggest that the joint really is the source.</w:t>
      </w:r>
    </w:p>
    <w:p>
      <w:pPr>
        <w:spacing w:after="160" w:line="288"/>
        <w:jc w:val="both"/>
      </w:pPr>
      <w:r>
        <w:rPr>
          <w:rFonts w:ascii="Calibri" w:cs="Calibri" w:eastAsia="Calibri" w:hAnsi="Calibri"/>
          <w:color w:val="1A1A1A"/>
          <w:sz w:val="22"/>
          <w:szCs w:val="22"/>
        </w:rPr>
        <w:t xml:space="preserve">When the hip joint is the problem, the pain is often felt deep in the groin rather than in the back or buttock. It tends to worsen when you bear weight, walk, or turn, and the hip becomes stiff, especially when you rotate the leg or try to put on socks or shoes. A common saying among surgeons is that groin pain is a hip problem until proven otherwise.</w:t>
      </w:r>
    </w:p>
    <w:p>
      <w:pPr>
        <w:spacing w:after="160" w:line="288"/>
        <w:jc w:val="both"/>
      </w:pPr>
      <w:r>
        <w:rPr>
          <w:rFonts w:ascii="Calibri" w:cs="Calibri" w:eastAsia="Calibri" w:hAnsi="Calibri"/>
          <w:color w:val="1A1A1A"/>
          <w:sz w:val="22"/>
          <w:szCs w:val="22"/>
        </w:rPr>
        <w:t xml:space="preserve">When the knee is the true source, the pain is usually felt in or around the knee itself and tends to stay there rather than travelling up or down the leg. The knee may swell, click, give way, or feel stiff after rest, and it often hurts more with stairs, squatting, or kneeling. Numbness and tingling are not usual with a simple knee problem, so if they are present it is worth asking whether the spine is involved.</w:t>
      </w:r>
    </w:p>
    <w:p>
      <w:pPr>
        <w:pStyle w:val="Heading2"/>
        <w:spacing w:after="120" w:before="300"/>
      </w:pPr>
      <w:r>
        <w:rPr>
          <w:rFonts w:ascii="Calibri" w:cs="Calibri" w:eastAsia="Calibri" w:hAnsi="Calibri"/>
          <w:b/>
          <w:bCs/>
          <w:color w:val="1F6F78"/>
          <w:sz w:val="26"/>
          <w:szCs w:val="26"/>
        </w:rPr>
        <w:t xml:space="preserve">A simple comparison</w:t>
      </w:r>
    </w:p>
    <w:p>
      <w:pPr>
        <w:spacing w:after="160" w:line="288"/>
        <w:jc w:val="both"/>
      </w:pPr>
      <w:r>
        <w:rPr>
          <w:rFonts w:ascii="Calibri" w:cs="Calibri" w:eastAsia="Calibri" w:hAnsi="Calibri"/>
          <w:color w:val="1A1A1A"/>
          <w:sz w:val="22"/>
          <w:szCs w:val="22"/>
        </w:rPr>
        <w:t xml:space="preserve">No single feature proves the source on its own, but taken together these patterns help point the way.</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2410"/>
        <w:gridCol w:w="2410"/>
        <w:gridCol w:w="2410"/>
        <w:gridCol w:w="2410"/>
      </w:tblGrid>
      <w:tr>
        <w:trPr>
          <w:tblHeader/>
        </w:trPr>
        <w:tc>
          <w:tcPr>
            <w:tcW w:type="dxa" w:w="241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Feature</w:t>
            </w:r>
          </w:p>
        </w:tc>
        <w:tc>
          <w:tcPr>
            <w:tcW w:type="dxa" w:w="241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Points to the spine</w:t>
            </w:r>
          </w:p>
        </w:tc>
        <w:tc>
          <w:tcPr>
            <w:tcW w:type="dxa" w:w="241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Points to the hip</w:t>
            </w:r>
          </w:p>
        </w:tc>
        <w:tc>
          <w:tcPr>
            <w:tcW w:type="dxa" w:w="241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Points to the knee</w:t>
            </w:r>
          </w:p>
        </w:tc>
      </w:tr>
      <w:tr>
        <w:tc>
          <w:tcPr>
            <w:tcW w:type="dxa" w:w="241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Where the pain is felt</w:t>
            </w:r>
          </w:p>
        </w:tc>
        <w:tc>
          <w:tcPr>
            <w:tcW w:type="dxa" w:w="241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Back, buttock, back of thigh, travelling down the leg</w:t>
            </w:r>
          </w:p>
        </w:tc>
        <w:tc>
          <w:tcPr>
            <w:tcW w:type="dxa" w:w="241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Deep in the groin</w:t>
            </w:r>
          </w:p>
        </w:tc>
        <w:tc>
          <w:tcPr>
            <w:tcW w:type="dxa" w:w="241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In or around the knee</w:t>
            </w:r>
          </w:p>
        </w:tc>
      </w:tr>
      <w:tr>
        <w:tc>
          <w:tcPr>
            <w:tcW w:type="dxa" w:w="241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Does it travel?</w:t>
            </w:r>
          </w:p>
        </w:tc>
        <w:tc>
          <w:tcPr>
            <w:tcW w:type="dxa" w:w="241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Yes, often in a line, sometimes past the knee</w:t>
            </w:r>
          </w:p>
        </w:tc>
        <w:tc>
          <w:tcPr>
            <w:tcW w:type="dxa" w:w="241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Sometimes into the front of the thigh, rarely below the knee</w:t>
            </w:r>
          </w:p>
        </w:tc>
        <w:tc>
          <w:tcPr>
            <w:tcW w:type="dxa" w:w="241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No, it stays at the knee</w:t>
            </w:r>
          </w:p>
        </w:tc>
      </w:tr>
      <w:tr>
        <w:tc>
          <w:tcPr>
            <w:tcW w:type="dxa" w:w="241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Numbness or tingling</w:t>
            </w:r>
          </w:p>
        </w:tc>
        <w:tc>
          <w:tcPr>
            <w:tcW w:type="dxa" w:w="241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Common</w:t>
            </w:r>
          </w:p>
        </w:tc>
        <w:tc>
          <w:tcPr>
            <w:tcW w:type="dxa" w:w="241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Uncommon</w:t>
            </w:r>
          </w:p>
        </w:tc>
        <w:tc>
          <w:tcPr>
            <w:tcW w:type="dxa" w:w="241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Uncommon</w:t>
            </w:r>
          </w:p>
        </w:tc>
      </w:tr>
      <w:tr>
        <w:tc>
          <w:tcPr>
            <w:tcW w:type="dxa" w:w="241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What makes it worse</w:t>
            </w:r>
          </w:p>
        </w:tc>
        <w:tc>
          <w:tcPr>
            <w:tcW w:type="dxa" w:w="241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Bending, sitting, coughing, sneezing</w:t>
            </w:r>
          </w:p>
        </w:tc>
        <w:tc>
          <w:tcPr>
            <w:tcW w:type="dxa" w:w="241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Bearing weight and rotating the hip</w:t>
            </w:r>
          </w:p>
        </w:tc>
        <w:tc>
          <w:tcPr>
            <w:tcW w:type="dxa" w:w="241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Stairs, squatting, kneeling</w:t>
            </w:r>
          </w:p>
        </w:tc>
      </w:tr>
      <w:tr>
        <w:tc>
          <w:tcPr>
            <w:tcW w:type="dxa" w:w="241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How the joint moves</w:t>
            </w:r>
          </w:p>
        </w:tc>
        <w:tc>
          <w:tcPr>
            <w:tcW w:type="dxa" w:w="241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Hip and knee move fairly normally</w:t>
            </w:r>
          </w:p>
        </w:tc>
        <w:tc>
          <w:tcPr>
            <w:tcW w:type="dxa" w:w="241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Hip is stiff and painful to rotate</w:t>
            </w:r>
          </w:p>
        </w:tc>
        <w:tc>
          <w:tcPr>
            <w:tcW w:type="dxa" w:w="241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Knee may swell, click, or give way</w:t>
            </w:r>
          </w:p>
        </w:tc>
      </w:tr>
    </w:tbl>
    <w:p>
      <w:pPr>
        <w:spacing w:after="140"/>
      </w:pPr>
    </w:p>
    <w:p>
      <w:pPr>
        <w:pStyle w:val="Heading2"/>
        <w:spacing w:after="120" w:before="300"/>
      </w:pPr>
      <w:r>
        <w:rPr>
          <w:rFonts w:ascii="Calibri" w:cs="Calibri" w:eastAsia="Calibri" w:hAnsi="Calibri"/>
          <w:b/>
          <w:bCs/>
          <w:color w:val="1F6F78"/>
          <w:sz w:val="26"/>
          <w:szCs w:val="26"/>
        </w:rPr>
        <w:t xml:space="preserve">Common spine causes to know about</w:t>
      </w:r>
    </w:p>
    <w:p>
      <w:pPr>
        <w:spacing w:after="160" w:line="288"/>
        <w:jc w:val="both"/>
      </w:pPr>
      <w:r>
        <w:rPr>
          <w:rFonts w:ascii="Calibri" w:cs="Calibri" w:eastAsia="Calibri" w:hAnsi="Calibri"/>
          <w:color w:val="1A1A1A"/>
          <w:sz w:val="22"/>
          <w:szCs w:val="22"/>
        </w:rPr>
        <w:t xml:space="preserve">A few conditions in the lower back are behind most referred leg pain.</w:t>
      </w:r>
    </w:p>
    <w:p>
      <w:pPr>
        <w:pStyle w:val="ListParagraph"/>
        <w:numPr>
          <w:ilvl w:val="0"/>
          <w:numId w:val="3"/>
        </w:numPr>
        <w:spacing w:after="90" w:line="282"/>
      </w:pPr>
      <w:r>
        <w:rPr>
          <w:rFonts w:ascii="Calibri" w:cs="Calibri" w:eastAsia="Calibri" w:hAnsi="Calibri"/>
          <w:color w:val="1A1A1A"/>
          <w:sz w:val="22"/>
          <w:szCs w:val="22"/>
        </w:rPr>
        <w:t xml:space="preserve">Slipped or herniated disc: one of the soft cushions between the spinal bones bulges and presses on a nearby nerve. This is the most common cause in younger and middle-aged adults.</w:t>
      </w:r>
    </w:p>
    <w:p>
      <w:pPr>
        <w:pStyle w:val="ListParagraph"/>
        <w:numPr>
          <w:ilvl w:val="0"/>
          <w:numId w:val="3"/>
        </w:numPr>
        <w:spacing w:after="90" w:line="282"/>
      </w:pPr>
      <w:r>
        <w:rPr>
          <w:rFonts w:ascii="Calibri" w:cs="Calibri" w:eastAsia="Calibri" w:hAnsi="Calibri"/>
          <w:color w:val="1A1A1A"/>
          <w:sz w:val="22"/>
          <w:szCs w:val="22"/>
        </w:rPr>
        <w:t xml:space="preserve">Spinal stenosis: the space around the nerves narrows, usually with age-related wear. Pain, tingling, or heaviness in the legs typically comes on with standing or walking and eases when you sit or lean forward.</w:t>
      </w:r>
    </w:p>
    <w:p>
      <w:pPr>
        <w:pStyle w:val="ListParagraph"/>
        <w:numPr>
          <w:ilvl w:val="0"/>
          <w:numId w:val="3"/>
        </w:numPr>
        <w:spacing w:after="90" w:line="282"/>
      </w:pPr>
      <w:r>
        <w:rPr>
          <w:rFonts w:ascii="Calibri" w:cs="Calibri" w:eastAsia="Calibri" w:hAnsi="Calibri"/>
          <w:color w:val="1A1A1A"/>
          <w:sz w:val="22"/>
          <w:szCs w:val="22"/>
        </w:rPr>
        <w:t xml:space="preserve">Nerve irritation, often called sciatica: sciatica is not a disease in itself but a description of nerve pain that runs from the back down the leg, whatever the underlying cause. The name simply tells you which nerve is upset, not why.</w:t>
      </w:r>
    </w:p>
    <w:p>
      <w:pPr>
        <w:pStyle w:val="Heading2"/>
        <w:spacing w:after="120" w:before="300"/>
      </w:pPr>
      <w:r>
        <w:rPr>
          <w:rFonts w:ascii="Calibri" w:cs="Calibri" w:eastAsia="Calibri" w:hAnsi="Calibri"/>
          <w:b/>
          <w:bCs/>
          <w:color w:val="1F6F78"/>
          <w:sz w:val="26"/>
          <w:szCs w:val="26"/>
        </w:rPr>
        <w:t xml:space="preserve">How your doctor finds the true source</w:t>
      </w:r>
    </w:p>
    <w:p>
      <w:pPr>
        <w:spacing w:after="160" w:line="288"/>
        <w:jc w:val="both"/>
      </w:pPr>
      <w:r>
        <w:rPr>
          <w:rFonts w:ascii="Calibri" w:cs="Calibri" w:eastAsia="Calibri" w:hAnsi="Calibri"/>
          <w:color w:val="1A1A1A"/>
          <w:sz w:val="22"/>
          <w:szCs w:val="22"/>
        </w:rPr>
        <w:t xml:space="preserve">Finding the real source usually does not need a long list of tests. It begins with a careful conversation about where the pain sits, where it travels, and what makes it better or worse. Your doctor then examines you, checking the movement of your back, hip, and knee, testing the power, sensation, and reflexes in your legs, and often raising your straightened leg to see whether that reproduces the pain.</w:t>
      </w:r>
    </w:p>
    <w:p>
      <w:pPr>
        <w:spacing w:after="160" w:line="288"/>
        <w:jc w:val="both"/>
      </w:pPr>
      <w:r>
        <w:rPr>
          <w:rFonts w:ascii="Calibri" w:cs="Calibri" w:eastAsia="Calibri" w:hAnsi="Calibri"/>
          <w:color w:val="1A1A1A"/>
          <w:sz w:val="22"/>
          <w:szCs w:val="22"/>
        </w:rPr>
        <w:t xml:space="preserve">Imaging is used to confirm the picture, not to replace the examination. An X-ray shows the bones and joints, while an MRI scan gives a detailed view of the discs and nerves and is the best test when a trapped nerve is suspected. It is important that the right area is scanned, because imaging the knee will never reveal a problem that lives in the spine. When the source is still unclear, a numbing injection into the hip or into the spine can help: if the injection settles the pain, that area is very likely the source. Getting this right is what protects you from having an operation on a joint that was never the real problem.</w:t>
      </w:r>
    </w:p>
    <w:p>
      <w:pPr>
        <w:pStyle w:val="Heading2"/>
        <w:spacing w:after="120" w:before="300"/>
      </w:pPr>
      <w:r>
        <w:rPr>
          <w:rFonts w:ascii="Calibri" w:cs="Calibri" w:eastAsia="Calibri" w:hAnsi="Calibri"/>
          <w:b/>
          <w:bCs/>
          <w:color w:val="1F6F78"/>
          <w:sz w:val="26"/>
          <w:szCs w:val="26"/>
        </w:rPr>
        <w:t xml:space="preserve">Red flags, and reasons to feel reassured</w:t>
      </w:r>
    </w:p>
    <w:p>
      <w:pPr>
        <w:spacing w:after="160" w:line="288"/>
        <w:jc w:val="both"/>
      </w:pPr>
      <w:r>
        <w:rPr>
          <w:rFonts w:ascii="Calibri" w:cs="Calibri" w:eastAsia="Calibri" w:hAnsi="Calibri"/>
          <w:color w:val="1A1A1A"/>
          <w:sz w:val="22"/>
          <w:szCs w:val="22"/>
        </w:rPr>
        <w:t xml:space="preserve">A small number of symptoms need urgent, same-day attention.</w:t>
      </w:r>
    </w:p>
    <w:p>
      <w:pPr>
        <w:pStyle w:val="ListParagraph"/>
        <w:numPr>
          <w:ilvl w:val="0"/>
          <w:numId w:val="3"/>
        </w:numPr>
        <w:spacing w:after="90" w:line="282"/>
      </w:pPr>
      <w:r>
        <w:rPr>
          <w:rFonts w:ascii="Calibri" w:cs="Calibri" w:eastAsia="Calibri" w:hAnsi="Calibri"/>
          <w:color w:val="1A1A1A"/>
          <w:sz w:val="22"/>
          <w:szCs w:val="22"/>
        </w:rPr>
        <w:t xml:space="preserve">Severe or rapidly worsening weakness in the leg or foot.</w:t>
      </w:r>
    </w:p>
    <w:p>
      <w:pPr>
        <w:pStyle w:val="ListParagraph"/>
        <w:numPr>
          <w:ilvl w:val="0"/>
          <w:numId w:val="3"/>
        </w:numPr>
        <w:spacing w:after="90" w:line="282"/>
      </w:pPr>
      <w:r>
        <w:rPr>
          <w:rFonts w:ascii="Calibri" w:cs="Calibri" w:eastAsia="Calibri" w:hAnsi="Calibri"/>
          <w:color w:val="1A1A1A"/>
          <w:sz w:val="22"/>
          <w:szCs w:val="22"/>
        </w:rPr>
        <w:t xml:space="preserve">Numbness in the saddle area: the inner thighs, the buttocks, or the area you would sit on.</w:t>
      </w:r>
    </w:p>
    <w:p>
      <w:pPr>
        <w:pStyle w:val="ListParagraph"/>
        <w:numPr>
          <w:ilvl w:val="0"/>
          <w:numId w:val="3"/>
        </w:numPr>
        <w:spacing w:after="90" w:line="282"/>
      </w:pPr>
      <w:r>
        <w:rPr>
          <w:rFonts w:ascii="Calibri" w:cs="Calibri" w:eastAsia="Calibri" w:hAnsi="Calibri"/>
          <w:color w:val="1A1A1A"/>
          <w:sz w:val="22"/>
          <w:szCs w:val="22"/>
        </w:rPr>
        <w:t xml:space="preserve">Loss of control of your bladder or bowel, or sudden difficulty passing urine.</w:t>
      </w:r>
    </w:p>
    <w:p>
      <w:pPr>
        <w:spacing w:after="160" w:line="288"/>
        <w:jc w:val="both"/>
      </w:pPr>
      <w:r>
        <w:rPr>
          <w:rFonts w:ascii="Calibri" w:cs="Calibri" w:eastAsia="Calibri" w:hAnsi="Calibri"/>
          <w:color w:val="1A1A1A"/>
          <w:sz w:val="22"/>
          <w:szCs w:val="22"/>
        </w:rPr>
        <w:t xml:space="preserve">These can be signs of a rare but serious condition called cauda equina syndrome, where the nerves at the base of the spine are heavily compressed. This is a medical emergency, so go to a hospital straight away rather than waiting for a routine appointment.</w:t>
      </w:r>
    </w:p>
    <w:p>
      <w:pPr>
        <w:spacing w:after="160" w:line="288"/>
        <w:jc w:val="both"/>
      </w:pPr>
      <w:r>
        <w:rPr>
          <w:rFonts w:ascii="Calibri" w:cs="Calibri" w:eastAsia="Calibri" w:hAnsi="Calibri"/>
          <w:color w:val="1A1A1A"/>
          <w:sz w:val="22"/>
          <w:szCs w:val="22"/>
        </w:rPr>
        <w:t xml:space="preserve">For everyone else, the outlook is genuinely reassuring. Most referred leg pain from the spine settles with time and the right, targeted treatment: staying gently active, physiotherapy, simple pain relief, and sometimes a spinal injection. The great majority of people get better without any surgery. The key is simply to treat the true source, so that the right problem receives the right care.</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Pain in the hip, thigh, or knee does not always start there. The lower back is a common hidden source, because its nerves travel a long way down the leg.</w:t>
            </w:r>
          </w:p>
          <w:p>
            <w:pPr>
              <w:pStyle w:val="ListParagraph"/>
              <w:numPr>
                <w:ilvl w:val="0"/>
                <w:numId w:val="2"/>
              </w:numPr>
              <w:spacing w:after="80" w:line="282"/>
            </w:pPr>
            <w:r>
              <w:rPr>
                <w:rFonts w:ascii="Calibri" w:cs="Calibri" w:eastAsia="Calibri" w:hAnsi="Calibri"/>
                <w:color w:val="1A1A1A"/>
                <w:sz w:val="21"/>
                <w:szCs w:val="21"/>
              </w:rPr>
              <w:t xml:space="preserve">The clues are usually clear: pain that travels in a line, with tingling and pain that changes with back position, points to the spine, while deep groin pain or localised knee pain points to the joint.</w:t>
            </w:r>
          </w:p>
          <w:p>
            <w:pPr>
              <w:pStyle w:val="ListParagraph"/>
              <w:numPr>
                <w:ilvl w:val="0"/>
                <w:numId w:val="2"/>
              </w:numPr>
              <w:spacing w:after="80" w:line="282"/>
            </w:pPr>
            <w:r>
              <w:rPr>
                <w:rFonts w:ascii="Calibri" w:cs="Calibri" w:eastAsia="Calibri" w:hAnsi="Calibri"/>
                <w:color w:val="1A1A1A"/>
                <w:sz w:val="21"/>
                <w:szCs w:val="21"/>
              </w:rPr>
              <w:t xml:space="preserve">Finding the true source before any surgery protects you from an operation on the wrong joint.</w:t>
            </w:r>
          </w:p>
          <w:p>
            <w:pPr>
              <w:pStyle w:val="ListParagraph"/>
              <w:numPr>
                <w:ilvl w:val="0"/>
                <w:numId w:val="2"/>
              </w:numPr>
              <w:spacing w:after="0" w:line="282"/>
            </w:pPr>
            <w:r>
              <w:rPr>
                <w:rFonts w:ascii="Calibri" w:cs="Calibri" w:eastAsia="Calibri" w:hAnsi="Calibri"/>
                <w:color w:val="1A1A1A"/>
                <w:sz w:val="21"/>
                <w:szCs w:val="21"/>
              </w:rPr>
              <w:t xml:space="preserve">If you have leg pain that will not settle, or any of the red flag symptoms, see an orthopaedic surgeon so the correct area can be assessed and treated.</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Groin Pain That Is Actually Your Hip: A Common Misdiagnosis</w:t>
      </w:r>
    </w:p>
    <w:p>
      <w:pPr>
        <w:pStyle w:val="ListParagraph"/>
        <w:numPr>
          <w:ilvl w:val="0"/>
          <w:numId w:val="3"/>
        </w:numPr>
        <w:spacing w:after="90" w:line="282"/>
      </w:pPr>
      <w:r>
        <w:rPr>
          <w:rFonts w:ascii="Calibri" w:cs="Calibri" w:eastAsia="Calibri" w:hAnsi="Calibri"/>
          <w:color w:val="1A1A1A"/>
          <w:sz w:val="22"/>
          <w:szCs w:val="22"/>
        </w:rPr>
        <w:t xml:space="preserve">When to See an Orthopaedic Surgeon vs. a Physiotherapist for Back Pain</w:t>
      </w:r>
    </w:p>
    <w:p>
      <w:pPr>
        <w:pStyle w:val="ListParagraph"/>
        <w:numPr>
          <w:ilvl w:val="0"/>
          <w:numId w:val="3"/>
        </w:numPr>
        <w:spacing w:after="90" w:line="282"/>
      </w:pPr>
      <w:r>
        <w:rPr>
          <w:rFonts w:ascii="Calibri" w:cs="Calibri" w:eastAsia="Calibri" w:hAnsi="Calibri"/>
          <w:color w:val="1A1A1A"/>
          <w:sz w:val="22"/>
          <w:szCs w:val="22"/>
        </w:rPr>
        <w:t xml:space="preserve">Knee Pain in Young Adults: Is It Arthritis Already?</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2026-07-23T07:48:20.759Z</dcterms:created>
  <dcterms:modified xsi:type="dcterms:W3CDTF">2026-07-23T07:48:20.761Z</dcterms:modified>
</cp:coreProperties>
</file>

<file path=docProps/custom.xml><?xml version="1.0" encoding="utf-8"?>
<Properties xmlns="http://schemas.openxmlformats.org/officeDocument/2006/custom-properties" xmlns:vt="http://schemas.openxmlformats.org/officeDocument/2006/docPropsVTypes"/>
</file>