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LEG-26-0009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2026-01-06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Cliente: Servicios Corporativos Alameda, S.C.</w:t>
      </w:r>
    </w:p>
    <w:p>
      <w:r>
        <w:t>Contraparte: Inmobiliaria Los Encinos, S.A. de C.V.</w:t>
      </w:r>
    </w:p>
    <w:p>
      <w:r>
        <w:t>Abogado responsable: Cecilia Montemayor Ruiz</w:t>
      </w:r>
    </w:p>
    <w:p>
      <w:r>
        <w:t>Monto del contrato: $1,553,100.00</w:t>
      </w:r>
    </w:p>
    <w:p>
      <w:r>
        <w:t>Vigencia: 2026-05-13 a 2028-06-14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2026-01-06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Servicios Corporativos Alameda, S.C. y Inmobiliaria Los Encinos, S.A. de C.V. tiene un valor de $1,553,100.00 y estará vigente del 13 de mayo de 2026 al 14 de junio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