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prestación de servicios</w:t>
      </w:r>
    </w:p>
    <w:p>
      <w:r>
        <w:t>Folio: LEG-26-0020</w:t>
      </w:r>
    </w:p>
    <w:p>
      <w:r>
        <w:t>Tipo de documento: Contrato de prestación de servicios</w:t>
      </w:r>
    </w:p>
    <w:p>
      <w:r>
        <w:t>Área responsable: Corporativo</w:t>
      </w:r>
    </w:p>
    <w:p>
      <w:r>
        <w:t>Estado: Vigente</w:t>
      </w:r>
    </w:p>
    <w:p>
      <w:r>
        <w:t>Empresa: Iturbide, Salgado y Asociados, S.C.</w:t>
      </w:r>
    </w:p>
    <w:p>
      <w:r>
        <w:t>Ciudad base: Guadalajara</w:t>
      </w:r>
    </w:p>
    <w:p>
      <w:r>
        <w:t>Estado de operación: Jalisco</w:t>
      </w:r>
    </w:p>
    <w:p>
      <w:r>
        <w:t>Fecha de registro: 2026-01-05</w:t>
      </w:r>
    </w:p>
    <w:p>
      <w:r>
        <w:t>Responsable interno: Cecilia Montemayor Ruiz</w:t>
      </w:r>
    </w:p>
    <w:p>
      <w:r>
        <w:t>Clasificación de datos: Uso interno — datos sintéticos de prueba</w:t>
      </w:r>
    </w:p>
    <w:p>
      <w:r>
        <w:t>Cliente: Rubén Cazares Montaño</w:t>
      </w:r>
    </w:p>
    <w:p>
      <w:r>
        <w:t>Contraparte: Julián Meraz Cordero</w:t>
      </w:r>
    </w:p>
    <w:p>
      <w:r>
        <w:t>Abogado responsable: Diana Cervantes Uribe</w:t>
      </w:r>
    </w:p>
    <w:p>
      <w:r>
        <w:t>Monto del contrato: $1,075,300.00</w:t>
      </w:r>
    </w:p>
    <w:p>
      <w:r>
        <w:t>Vigencia: 2026-02-17 a 2027-01-11</w:t>
      </w:r>
    </w:p>
    <w:p>
      <w:r>
        <w:t>Jurisdicción aplicable: Guadalajara</w:t>
      </w:r>
    </w:p>
    <w:p>
      <w:r>
        <w:t>Cláusula de rescisión anticipada: Sí</w:t>
      </w:r>
    </w:p>
    <w:p>
      <w:r>
        <w:t>Fecha de firma: 2026-01-05</w:t>
      </w:r>
    </w:p>
    <w:p>
      <w:pPr>
        <w:pStyle w:val="Heading2"/>
      </w:pPr>
      <w:r>
        <w:t>Antecedentes</w:t>
      </w:r>
    </w:p>
    <w:p>
      <w:r>
        <w:t>El área de corporativo revisó el borrador circulado por la contraparte e incorporó las salvedades necesarias antes de la firma.</w:t>
      </w:r>
    </w:p>
    <w:p>
      <w:pPr>
        <w:pStyle w:val="Heading2"/>
      </w:pPr>
      <w:r>
        <w:t>Detalle</w:t>
      </w:r>
    </w:p>
    <w:p>
      <w:r>
        <w:t>El contrato de prestación de servicios celebrado entre Rubén Cazares Montaño y Julián Meraz Cordero tiene un valor de $1,075,300.00 y estará vigente del 17 de febrero de 2026 al 11 de enero de 2027.</w:t>
      </w:r>
    </w:p>
    <w:p>
      <w:pPr>
        <w:pStyle w:val="Heading2"/>
      </w:pPr>
      <w:r>
        <w:t>Seguimiento</w:t>
      </w:r>
    </w:p>
    <w:p>
      <w:r>
        <w:t>Cualquier modificación posterior a la firma requiere adenda por escrito, firmada por ambas partes, y debe registrarse en el expediente correspondiente.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