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Contrato de arrendamiento</w:t>
      </w:r>
    </w:p>
    <w:p>
      <w:r>
        <w:t>Folio: LEG-26-0043</w:t>
      </w:r>
    </w:p>
    <w:p>
      <w:r>
        <w:t>Tipo de documento: Contrato de arrendamiento</w:t>
      </w:r>
    </w:p>
    <w:p>
      <w:r>
        <w:t>Área responsable: Corporativo</w:t>
      </w:r>
    </w:p>
    <w:p>
      <w:r>
        <w:t>Estado: Firmado</w:t>
      </w:r>
    </w:p>
    <w:p>
      <w:r>
        <w:t>Empresa: Iturbide, Salgado y Asociados, S.C.</w:t>
      </w:r>
    </w:p>
    <w:p>
      <w:r>
        <w:t>Ciudad base: Guadalajara</w:t>
      </w:r>
    </w:p>
    <w:p>
      <w:r>
        <w:t>Estado de operación: Jalisco</w:t>
      </w:r>
    </w:p>
    <w:p>
      <w:r>
        <w:t>Fecha de registro: 2026-03-26</w:t>
      </w:r>
    </w:p>
    <w:p>
      <w:r>
        <w:t>Responsable interno: Ricardo Balderas Ochoa</w:t>
      </w:r>
    </w:p>
    <w:p>
      <w:r>
        <w:t>Clasificación de datos: Uso interno — datos sintéticos de prueba</w:t>
      </w:r>
    </w:p>
    <w:p>
      <w:r>
        <w:t>Cliente: Tecnología Aplicada Ferro, S.A. de C.V.</w:t>
      </w:r>
    </w:p>
    <w:p>
      <w:r>
        <w:t>Contraparte: Alejandra Zúñiga Portillo</w:t>
      </w:r>
    </w:p>
    <w:p>
      <w:r>
        <w:t>Abogado responsable: Marisol Quiñones Baeza</w:t>
      </w:r>
    </w:p>
    <w:p>
      <w:r>
        <w:t>Monto del contrato: $913,200.00</w:t>
      </w:r>
    </w:p>
    <w:p>
      <w:r>
        <w:t>Vigencia: 2026-02-24 a 2028-06-14</w:t>
      </w:r>
    </w:p>
    <w:p>
      <w:r>
        <w:t>Jurisdicción aplicable: Guadalajara</w:t>
      </w:r>
    </w:p>
    <w:p>
      <w:r>
        <w:t>Cláusula de rescisión anticipada: No</w:t>
      </w:r>
    </w:p>
    <w:p>
      <w:r>
        <w:t>Fecha de firma: 2026-03-26</w:t>
      </w:r>
    </w:p>
    <w:p>
      <w:pPr>
        <w:pStyle w:val="Heading2"/>
      </w:pPr>
      <w:r>
        <w:t>Antecedentes</w:t>
      </w:r>
    </w:p>
    <w:p>
      <w:r>
        <w:t>El presente instrumento documenta los términos negociados entre las partes tras un proceso de revisión que incluyó al menos dos rondas de comentarios sobre el clausulado.</w:t>
      </w:r>
    </w:p>
    <w:p>
      <w:pPr>
        <w:pStyle w:val="Heading2"/>
      </w:pPr>
      <w:r>
        <w:t>Detalle</w:t>
      </w:r>
    </w:p>
    <w:p>
      <w:r>
        <w:t>El contrato de arrendamiento celebrado entre Tecnología Aplicada Ferro, S.A. de C.V. y Alejandra Zúñiga Portillo tiene un valor de $913,200.00 y estará vigente del 24 de febrero de 2026 al 14 de junio de 2028.</w:t>
      </w:r>
    </w:p>
    <w:p>
      <w:pPr>
        <w:pStyle w:val="Heading2"/>
      </w:pPr>
      <w:r>
        <w:t>Seguimiento</w:t>
      </w:r>
    </w:p>
    <w:p>
      <w:r>
        <w:t>El incumplimiento de cualquiera de las cláusulas aquí pactadas da lugar a las penalizaciones descritas en el clausulado, sin perjuicio de las acciones legales que procedan.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