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LEG-26-0046</w:t>
      </w:r>
    </w:p>
    <w:p>
      <w:r>
        <w:t>Tipo de documento: Convenio de sociedad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2026-02-18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Cliente: Diana Cervantes Uribe</w:t>
      </w:r>
    </w:p>
    <w:p>
      <w:r>
        <w:t>Contraparte: Silvia Padrón Nájera</w:t>
      </w:r>
    </w:p>
    <w:p>
      <w:r>
        <w:t>Abogado responsable: Sergio Manrique Olvera</w:t>
      </w:r>
    </w:p>
    <w:p>
      <w:r>
        <w:t>Monto del contrato: $2,809,400.00</w:t>
      </w:r>
    </w:p>
    <w:p>
      <w:r>
        <w:t>Vigencia: 2026-06-23 a 2028-06-14</w:t>
      </w:r>
    </w:p>
    <w:p>
      <w:r>
        <w:t>Jurisdicción aplicable: Monterrey</w:t>
      </w:r>
    </w:p>
    <w:p>
      <w:r>
        <w:t>Cláusula de rescisión anticipada: No</w:t>
      </w:r>
    </w:p>
    <w:p>
      <w:r>
        <w:t>Fecha de firma: 2026-02-18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sociedad celebrado entre Diana Cervantes Uribe y Silvia Padrón Nájera tiene un valor de $2,809,400.00 y estará vigente del 23 de junio de 2026 al 14 de junio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