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LEG-26-0065</w:t>
      </w:r>
    </w:p>
    <w:p>
      <w:r>
        <w:t>Tipo de documento: Convenio de sociedad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2026-12-11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Cliente: Grupo Industrial Meridiano, S.A. de C.V.</w:t>
      </w:r>
    </w:p>
    <w:p>
      <w:r>
        <w:t>Contraparte: Patricia Guzmán Alcalá</w:t>
      </w:r>
    </w:p>
    <w:p>
      <w:r>
        <w:t>Abogado responsable: Rodrigo Lezama Fonseca</w:t>
      </w:r>
    </w:p>
    <w:p>
      <w:r>
        <w:t>Monto del contrato: $2,222,600.00</w:t>
      </w:r>
    </w:p>
    <w:p>
      <w:r>
        <w:t>Vigencia: 2026-04-26 a 2027-06-12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2026-12-11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sociedad celebrado entre Grupo Industrial Meridiano, S.A. de C.V. y Patricia Guzmán Alcalá tiene un valor de $2,222,600.00 y estará vigente del 26 de abril de 2026 al 12 de junio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