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Convenio de confidencialidad</w:t>
      </w:r>
    </w:p>
    <w:p>
      <w:r>
        <w:t>Folio: LEG-26-0079</w:t>
      </w:r>
    </w:p>
    <w:p>
      <w:r>
        <w:t>Tipo de documento: Convenio de confidencialidad</w:t>
      </w:r>
    </w:p>
    <w:p>
      <w:r>
        <w:t>Área responsable: Corporativo</w:t>
      </w:r>
    </w:p>
    <w:p>
      <w:r>
        <w:t>Estado: Firmado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2026-02-24</w:t>
      </w:r>
    </w:p>
    <w:p>
      <w:r>
        <w:t>Responsable interno: Nicolás Rangel Chávez</w:t>
      </w:r>
    </w:p>
    <w:p>
      <w:r>
        <w:t>Clasificación de datos: Uso interno — datos sintéticos de prueba</w:t>
      </w:r>
    </w:p>
    <w:p>
      <w:r>
        <w:t>Cliente: Fernando Espinoza Cabral</w:t>
      </w:r>
    </w:p>
    <w:p>
      <w:r>
        <w:t>Contraparte: Guillermo Peredo Sáenz</w:t>
      </w:r>
    </w:p>
    <w:p>
      <w:r>
        <w:t>Abogado responsable: Ximena Bravo Terán</w:t>
      </w:r>
    </w:p>
    <w:p>
      <w:r>
        <w:t>Monto del contrato: $3,100,000.00</w:t>
      </w:r>
    </w:p>
    <w:p>
      <w:r>
        <w:t>Vigencia: 2026-04-12 a 2027-03-25</w:t>
      </w:r>
    </w:p>
    <w:p>
      <w:r>
        <w:t>Jurisdicción aplicable: León</w:t>
      </w:r>
    </w:p>
    <w:p>
      <w:r>
        <w:t>Cláusula de rescisión anticipada: Sí</w:t>
      </w:r>
    </w:p>
    <w:p>
      <w:r>
        <w:t>Fecha de firma: 2026-02-24</w:t>
      </w:r>
    </w:p>
    <w:p>
      <w:pPr>
        <w:pStyle w:val="Heading2"/>
      </w:pPr>
      <w:r>
        <w:t>Antecedentes</w:t>
      </w:r>
    </w:p>
    <w:p>
      <w:r>
        <w:t>Este contrato recoge lo pactado verbalmente en la reunión previa y lo formaliza con las cláusulas de rigor exigidas por el área corporativa.</w:t>
      </w:r>
    </w:p>
    <w:p>
      <w:pPr>
        <w:pStyle w:val="Heading2"/>
      </w:pPr>
      <w:r>
        <w:t>Detalle</w:t>
      </w:r>
    </w:p>
    <w:p>
      <w:r>
        <w:t>El convenio de confidencialidad celebrado entre Fernando Espinoza Cabral y Guillermo Peredo Sáenz tiene un valor de $3,100,000.00 y estará vigente del 12 de abril de 2026 al 25 de marzo de 2027.</w:t>
      </w:r>
    </w:p>
    <w:p>
      <w:pPr>
        <w:pStyle w:val="Heading2"/>
      </w:pPr>
      <w:r>
        <w:t>Seguimiento</w:t>
      </w:r>
    </w:p>
    <w:p>
      <w:r>
        <w:t>El incumplimiento de cualquiera de las cláusulas aquí pactadas da lugar a las penalizaciones descritas en el clausulado, sin perjuicio de las acciones legales que procedan.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