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confidencialidad</w:t>
      </w:r>
    </w:p>
    <w:p>
      <w:r>
        <w:t>Folio: LEG-26-0090</w:t>
      </w:r>
    </w:p>
    <w:p>
      <w:r>
        <w:t>Tipo de documento: Convenio de confidencialidad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2026-06-13</w:t>
      </w:r>
    </w:p>
    <w:p>
      <w:r>
        <w:t>Responsable interno: Mónica Franco Yáñez</w:t>
      </w:r>
    </w:p>
    <w:p>
      <w:r>
        <w:t>Clasificación de datos: Uso interno — datos sintéticos de prueba</w:t>
      </w:r>
    </w:p>
    <w:p>
      <w:r>
        <w:t>Cliente: Distribuidora Sureste, S.A. de C.V.</w:t>
      </w:r>
    </w:p>
    <w:p>
      <w:r>
        <w:t>Contraparte: Constructora Peñasco, S.A. de C.V.</w:t>
      </w:r>
    </w:p>
    <w:p>
      <w:r>
        <w:t>Abogado responsable: Teresa Camacho Beltrán</w:t>
      </w:r>
    </w:p>
    <w:p>
      <w:r>
        <w:t>Monto del contrato: $2,121,200.00</w:t>
      </w:r>
    </w:p>
    <w:p>
      <w:r>
        <w:t>Vigencia: 2026-06-01 a 2028-09-25</w:t>
      </w:r>
    </w:p>
    <w:p>
      <w:r>
        <w:t>Jurisdicción aplicable: León</w:t>
      </w:r>
    </w:p>
    <w:p>
      <w:r>
        <w:t>Cláusula de rescisión anticipada: Sí</w:t>
      </w:r>
    </w:p>
    <w:p>
      <w:r>
        <w:t>Fecha de firma: 2026-06-13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convenio de confidencialidad celebrado entre Distribuidora Sureste, S.A. de C.V. y Constructora Peñasco, S.A. de C.V. tiene un valor de $2,121,200.00 y estará vigente del 1 de junio de 2026 al 25 de septiembre de 2028.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