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licencia de software</w:t>
      </w:r>
    </w:p>
    <w:p>
      <w:r>
        <w:t>Folio: LEG-26-0104</w:t>
      </w:r>
    </w:p>
    <w:p>
      <w:r>
        <w:t>Tipo de documento: Contrato de licencia de software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2026-04-15</w:t>
      </w:r>
    </w:p>
    <w:p>
      <w:r>
        <w:t>Responsable interno: Mónica Franco Yáñez</w:t>
      </w:r>
    </w:p>
    <w:p>
      <w:r>
        <w:t>Clasificación de datos: Uso interno — datos sintéticos de prueba</w:t>
      </w:r>
    </w:p>
    <w:p>
      <w:r>
        <w:t>Cliente: Patricia Guzmán Alcalá</w:t>
      </w:r>
    </w:p>
    <w:p>
      <w:r>
        <w:t>Contraparte: Andrea Solano Trujillo</w:t>
      </w:r>
    </w:p>
    <w:p>
      <w:r>
        <w:t>Abogado responsable: Valeria Prado Sandoval</w:t>
      </w:r>
    </w:p>
    <w:p>
      <w:r>
        <w:t>Monto del contrato: $1,833,400.00</w:t>
      </w:r>
    </w:p>
    <w:p>
      <w:r>
        <w:t>Vigencia: 2026-02-14 a 2027-06-01</w:t>
      </w:r>
    </w:p>
    <w:p>
      <w:r>
        <w:t>Jurisdicción aplicable: Puebla</w:t>
      </w:r>
    </w:p>
    <w:p>
      <w:r>
        <w:t>Cláusula de rescisión anticipada: Sí</w:t>
      </w:r>
    </w:p>
    <w:p>
      <w:r>
        <w:t>Fecha de firma: 2026-04-15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licencia de software celebrado entre Patricia Guzmán Alcalá y Andrea Solano Trujillo tiene un valor de $1,833,400.00 y estará vigente del 14 de febrero de 2026 al 1 de junio de 2027.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