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fiscal</w:t>
      </w:r>
    </w:p>
    <w:p>
      <w:r>
        <w:t>Folio: LEG-26-0284</w:t>
      </w:r>
    </w:p>
    <w:p>
      <w:r>
        <w:t>Tipo de documento: Dictamen legal en materia fiscal</w:t>
      </w:r>
    </w:p>
    <w:p>
      <w:r>
        <w:t>Área responsable: Fiscal</w:t>
      </w:r>
    </w:p>
    <w:p>
      <w:r>
        <w:t>Estado: En revisión interna</w:t>
      </w:r>
    </w:p>
    <w:p>
      <w:r>
        <w:t>Empresa: Iturbide, Salgado y Asociados, S.C.</w:t>
      </w:r>
    </w:p>
    <w:p>
      <w:r>
        <w:t>Ciudad base: León</w:t>
      </w:r>
    </w:p>
    <w:p>
      <w:r>
        <w:t>Estado de operación: Guanajuato</w:t>
      </w:r>
    </w:p>
    <w:p>
      <w:r>
        <w:t>Fecha de registro: 2026-02-08</w:t>
      </w:r>
    </w:p>
    <w:p>
      <w:r>
        <w:t>Responsable interno: Leonardo Sarabia Del Toro</w:t>
      </w:r>
    </w:p>
    <w:p>
      <w:r>
        <w:t>Clasificación de datos: Uso interno — datos sintéticos de prueba</w:t>
      </w:r>
    </w:p>
    <w:p>
      <w:r>
        <w:t>Materia: Fiscal</w:t>
      </w:r>
    </w:p>
    <w:p>
      <w:r>
        <w:t>Cliente: Grupo Financiero Robledo, S.A.B.</w:t>
      </w:r>
    </w:p>
    <w:p>
      <w:r>
        <w:t>Abogado que dictamina: Óscar Villagómez Rentería</w:t>
      </w:r>
    </w:p>
    <w:p>
      <w:r>
        <w:t>Conclusión: Favorable con reservas</w:t>
      </w:r>
    </w:p>
    <w:p>
      <w:r>
        <w:t>Riesgo identificado: Medio</w:t>
      </w:r>
    </w:p>
    <w:p>
      <w:r>
        <w:t>Honorarios del dictamen: $210,000.00</w:t>
      </w:r>
    </w:p>
    <w:p>
      <w:pPr>
        <w:pStyle w:val="Heading2"/>
      </w:pPr>
      <w:r>
        <w:t>Antecedentes</w:t>
      </w:r>
    </w:p>
    <w:p>
      <w:r>
        <w:t>Este análisis se realizó a petición del comité interno del cliente, que requería una opinión legal independiente antes de tomar una decisión.</w:t>
      </w:r>
    </w:p>
    <w:p>
      <w:pPr>
        <w:pStyle w:val="Heading2"/>
      </w:pPr>
      <w:r>
        <w:t>Detalle</w:t>
      </w:r>
    </w:p>
    <w:p>
      <w:r>
        <w:t>El dictamen en materia fiscal solicitado por Grupo Financiero Robledo, S.A.B. concluyó con una opinión favorable con reservas y un riesgo identificado medio.</w:t>
      </w:r>
    </w:p>
    <w:p>
      <w:pPr>
        <w:pStyle w:val="Heading2"/>
      </w:pPr>
      <w:r>
        <w:t>Seguimiento</w:t>
      </w:r>
    </w:p>
    <w:p>
      <w:r>
        <w:t>Se recomienda que el cliente considere las observaciones señaladas antes de proceder con la operación evaluada en este dictamen.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