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LEG-26-0288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2026-09-10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Grupo Financiero Robledo, S.A.B.</w:t>
      </w:r>
    </w:p>
    <w:p>
      <w:r>
        <w:t>Abogado que dictamina: Renata Fuentes Salcido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$122,000.00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Grupo Financiero Robledo, S.A.B.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