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ambiental</w:t>
      </w:r>
    </w:p>
    <w:p>
      <w:r>
        <w:t>Folio: LEG-26-0307</w:t>
      </w:r>
    </w:p>
    <w:p>
      <w:r>
        <w:t>Tipo de documento: Dictamen legal en materia ambiental</w:t>
      </w:r>
    </w:p>
    <w:p>
      <w:r>
        <w:t>Área responsable: Corporativo</w:t>
      </w:r>
    </w:p>
    <w:p>
      <w:r>
        <w:t>Estado: Entregado</w:t>
      </w:r>
    </w:p>
    <w:p>
      <w:r>
        <w:t>Empresa: Iturbide, Salgado y Asociados, S.C.</w:t>
      </w:r>
    </w:p>
    <w:p>
      <w:r>
        <w:t>Ciudad base: Tijuana</w:t>
      </w:r>
    </w:p>
    <w:p>
      <w:r>
        <w:t>Estado de operación: Baja California</w:t>
      </w:r>
    </w:p>
    <w:p>
      <w:r>
        <w:t>Fecha de registro: 2026-02-09</w:t>
      </w:r>
    </w:p>
    <w:p>
      <w:r>
        <w:t>Responsable interno: Enrique Villavicencio Mora</w:t>
      </w:r>
    </w:p>
    <w:p>
      <w:r>
        <w:t>Clasificación de datos: Uso interno — datos sintéticos de prueba</w:t>
      </w:r>
    </w:p>
    <w:p>
      <w:r>
        <w:t>Materia: Ambiental</w:t>
      </w:r>
    </w:p>
    <w:p>
      <w:r>
        <w:t>Cliente: Rodrigo Lezama Fonseca</w:t>
      </w:r>
    </w:p>
    <w:p>
      <w:r>
        <w:t>Abogado que dictamina: Julián Meraz Cordero</w:t>
      </w:r>
    </w:p>
    <w:p>
      <w:r>
        <w:t>Conclusión: Favorable con reservas</w:t>
      </w:r>
    </w:p>
    <w:p>
      <w:r>
        <w:t>Riesgo identificado: Alto</w:t>
      </w:r>
    </w:p>
    <w:p>
      <w:r>
        <w:t>Honorarios del dictamen: $214,000.00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ambiental solicitado por Rodrigo Lezama Fonseca concluyó con una opinión favorable con reservas y un riesgo identificado alto.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