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LEG-26-0323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2026-07-05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Julián Meraz Cordero</w:t>
      </w:r>
    </w:p>
    <w:p>
      <w:r>
        <w:t>Abogado que dictamina: Marisol Quiñones Baeza</w:t>
      </w:r>
    </w:p>
    <w:p>
      <w:r>
        <w:t>Conclusión: Desfavorable</w:t>
      </w:r>
    </w:p>
    <w:p>
      <w:r>
        <w:t>Riesgo identificado: Bajo</w:t>
      </w:r>
    </w:p>
    <w:p>
      <w:r>
        <w:t>Honorarios del dictamen: $65,300.00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corporativo solicitado por Julián Meraz Cordero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