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regulatorio</w:t>
      </w:r>
    </w:p>
    <w:p>
      <w:r>
        <w:t>Folio: LEG-26-0345</w:t>
      </w:r>
    </w:p>
    <w:p>
      <w:r>
        <w:t>Tipo de documento: Dictamen legal en materia regulatorio</w:t>
      </w:r>
    </w:p>
    <w:p>
      <w:r>
        <w:t>Área responsable: Corporativo</w:t>
      </w:r>
    </w:p>
    <w:p>
      <w:r>
        <w:t>Estado: Entregado</w:t>
      </w:r>
    </w:p>
    <w:p>
      <w:r>
        <w:t>Empresa: Iturbide, Salgado y Asociados, S.C.</w:t>
      </w:r>
    </w:p>
    <w:p>
      <w:r>
        <w:t>Ciudad base: Puebla</w:t>
      </w:r>
    </w:p>
    <w:p>
      <w:r>
        <w:t>Estado de operación: Puebla</w:t>
      </w:r>
    </w:p>
    <w:p>
      <w:r>
        <w:t>Fecha de registro: 2026-07-09</w:t>
      </w:r>
    </w:p>
    <w:p>
      <w:r>
        <w:t>Responsable interno: Arturo Pineda Casillas</w:t>
      </w:r>
    </w:p>
    <w:p>
      <w:r>
        <w:t>Clasificación de datos: Uso interno — datos sintéticos de prueba</w:t>
      </w:r>
    </w:p>
    <w:p>
      <w:r>
        <w:t>Materia: Regulatorio</w:t>
      </w:r>
    </w:p>
    <w:p>
      <w:r>
        <w:t>Cliente: Constructora Peñasco, S.A. de C.V.</w:t>
      </w:r>
    </w:p>
    <w:p>
      <w:r>
        <w:t>Abogado que dictamina: Enrique Villavicencio Mora</w:t>
      </w:r>
    </w:p>
    <w:p>
      <w:r>
        <w:t>Conclusión: Favorable con reservas</w:t>
      </w:r>
    </w:p>
    <w:p>
      <w:r>
        <w:t>Riesgo identificado: Alto</w:t>
      </w:r>
    </w:p>
    <w:p>
      <w:r>
        <w:t>Honorarios del dictamen: $105,600.00</w:t>
      </w:r>
    </w:p>
    <w:p>
      <w:pPr>
        <w:pStyle w:val="Heading2"/>
      </w:pPr>
      <w:r>
        <w:t>Antecedentes</w:t>
      </w:r>
    </w:p>
    <w:p>
      <w:r>
        <w:t>Este análisis se realizó a petición del comité interno del cliente, que requería una opinión legal independiente antes de tomar una decisión.</w:t>
      </w:r>
    </w:p>
    <w:p>
      <w:pPr>
        <w:pStyle w:val="Heading2"/>
      </w:pPr>
      <w:r>
        <w:t>Detalle</w:t>
      </w:r>
    </w:p>
    <w:p>
      <w:r>
        <w:t>El dictamen en materia regulatorio solicitado por Constructora Peñasco, S.A. de C.V. concluyó con una opinión favorable con reservas y un riesgo identificado alto.</w:t>
      </w:r>
    </w:p>
    <w:p>
      <w:pPr>
        <w:pStyle w:val="Heading2"/>
      </w:pPr>
      <w:r>
        <w:t>Seguimiento</w:t>
      </w:r>
    </w:p>
    <w:p>
      <w:r>
        <w:t>Las conclusiones aquí vertidas se basan exclusivamente en la documentación revisada y pueden variar si se presenta información adicional.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