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LEG-26-0356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2026-02-13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Remitente: Lucía Barragán Nieto</w:t>
      </w:r>
    </w:p>
    <w:p>
      <w:r>
        <w:t>Destinatario: Servicios Corporativos Alameda, S.C.</w:t>
      </w:r>
    </w:p>
    <w:p>
      <w:r>
        <w:t>Vía de envío: Mensajería</w:t>
      </w:r>
    </w:p>
    <w:p>
      <w:r>
        <w:t>Fecha de envío: 2026-02-13</w:t>
      </w:r>
    </w:p>
    <w:p>
      <w:r>
        <w:t>Respuesta requerida antes de: 2026-06-16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información dirigido a Servicios Corporativos Alameda, S.C. se envió por mensajería y requiere respuesta antes del 16 de junio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