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LEG-26-0357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2026-04-01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Remitente: Emilio Castañón Rivas</w:t>
      </w:r>
    </w:p>
    <w:p>
      <w:r>
        <w:t>Destinatario: Julián Meraz Cordero</w:t>
      </w:r>
    </w:p>
    <w:p>
      <w:r>
        <w:t>Vía de envío: Notificación personal</w:t>
      </w:r>
    </w:p>
    <w:p>
      <w:r>
        <w:t>Fecha de envío: 2026-04-01</w:t>
      </w:r>
    </w:p>
    <w:p>
      <w:r>
        <w:t>Respuesta requerida antes de: 2026-11-10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información dirigido a Julián Meraz Cordero se envió por notificación personal y requiere respuesta antes del 10 de noviembre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