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pago</w:t>
      </w:r>
    </w:p>
    <w:p>
      <w:r>
        <w:t>Folio: LEG-26-0370</w:t>
      </w:r>
    </w:p>
    <w:p>
      <w:r>
        <w:t>Tipo de documento: Requerimiento de pago</w:t>
      </w:r>
    </w:p>
    <w:p>
      <w:r>
        <w:t>Área responsable: Administración</w:t>
      </w:r>
    </w:p>
    <w:p>
      <w:r>
        <w:t>Estado: Sin respuesta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2026-11-15</w:t>
      </w:r>
    </w:p>
    <w:p>
      <w:r>
        <w:t>Responsable interno: Emilio Castañón Rivas</w:t>
      </w:r>
    </w:p>
    <w:p>
      <w:r>
        <w:t>Clasificación de datos: Uso interno — datos sintéticos de prueba</w:t>
      </w:r>
    </w:p>
    <w:p>
      <w:r>
        <w:t>Remitente: Paulina Ochoa Delgado</w:t>
      </w:r>
    </w:p>
    <w:p>
      <w:r>
        <w:t>Destinatario: Leonardo Sarabia Del Toro</w:t>
      </w:r>
    </w:p>
    <w:p>
      <w:r>
        <w:t>Vía de envío: Mensajería</w:t>
      </w:r>
    </w:p>
    <w:p>
      <w:r>
        <w:t>Fecha de envío: 2026-11-15</w:t>
      </w:r>
    </w:p>
    <w:p>
      <w:r>
        <w:t>Respuesta requerida antes de: 2026-12-12</w:t>
      </w:r>
    </w:p>
    <w:p>
      <w:pPr>
        <w:pStyle w:val="Heading2"/>
      </w:pPr>
      <w:r>
        <w:t>Antecedentes</w:t>
      </w:r>
    </w:p>
    <w:p>
      <w:r>
        <w:t>El despacho dirige esta comunicación en representación de su cliente, conforme a las instrucciones recibidas para el asunto en cuestión.</w:t>
      </w:r>
    </w:p>
    <w:p>
      <w:pPr>
        <w:pStyle w:val="Heading2"/>
      </w:pPr>
      <w:r>
        <w:t>Detalle</w:t>
      </w:r>
    </w:p>
    <w:p>
      <w:r>
        <w:t>El requerimiento de pago dirigido a Leonardo Sarabia Del Toro se envió por mensajería y requiere respuesta antes del 12 de diciembre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