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</w:t>
      </w:r>
    </w:p>
    <w:p>
      <w:r>
        <w:t>Folio: LEG-26-0373</w:t>
      </w:r>
    </w:p>
    <w:p>
      <w:r>
        <w:t>Tipo de documento: Carta</w:t>
      </w:r>
    </w:p>
    <w:p>
      <w:r>
        <w:t>Área responsable: Administración</w:t>
      </w:r>
    </w:p>
    <w:p>
      <w:r>
        <w:t>Estado: Respondida</w:t>
      </w:r>
    </w:p>
    <w:p>
      <w:r>
        <w:t>Empresa: Iturbide, Salgado y Asociados, S.C.</w:t>
      </w:r>
    </w:p>
    <w:p>
      <w:r>
        <w:t>Ciudad base: Guadalajara</w:t>
      </w:r>
    </w:p>
    <w:p>
      <w:r>
        <w:t>Estado de operación: Jalisco</w:t>
      </w:r>
    </w:p>
    <w:p>
      <w:r>
        <w:t>Fecha de registro: 2026-02-24</w:t>
      </w:r>
    </w:p>
    <w:p>
      <w:r>
        <w:t>Responsable interno: Emilio Castañón Rivas</w:t>
      </w:r>
    </w:p>
    <w:p>
      <w:r>
        <w:t>Clasificación de datos: Uso interno — datos sintéticos de prueba</w:t>
      </w:r>
    </w:p>
    <w:p>
      <w:r>
        <w:t>Remitente: Ignacio Bermúdez Roque</w:t>
      </w:r>
    </w:p>
    <w:p>
      <w:r>
        <w:t>Destinatario: Valeria Prado Sandoval</w:t>
      </w:r>
    </w:p>
    <w:p>
      <w:r>
        <w:t>Vía de envío: Correo electrónico</w:t>
      </w:r>
    </w:p>
    <w:p>
      <w:r>
        <w:t>Fecha de envío: 2026-02-24</w:t>
      </w:r>
    </w:p>
    <w:p>
      <w:r>
        <w:t>Respuesta requerida antes de: 2026-11-15</w:t>
      </w:r>
    </w:p>
    <w:p>
      <w:pPr>
        <w:pStyle w:val="Heading2"/>
      </w:pPr>
      <w:r>
        <w:t>Antecedentes</w:t>
      </w:r>
    </w:p>
    <w:p>
      <w:r>
        <w:t>Se remite la presente con el propósito de dejar constancia formal del requerimiento planteado y sus plazos de respuesta.</w:t>
      </w:r>
    </w:p>
    <w:p>
      <w:pPr>
        <w:pStyle w:val="Heading2"/>
      </w:pPr>
      <w:r>
        <w:t>Detalle</w:t>
      </w:r>
    </w:p>
    <w:p>
      <w:r>
        <w:t>El carta dirigido a Valeria Prado Sandoval se envió por correo electrónico y requiere respuesta antes del 15 de noviembre de 2026.</w:t>
      </w:r>
    </w:p>
    <w:p>
      <w:pPr>
        <w:pStyle w:val="Heading2"/>
      </w:pPr>
      <w:r>
        <w:t>Seguimiento</w:t>
      </w:r>
    </w:p>
    <w:p>
      <w:r>
        <w:t>Se solicita acuse de recibo y respuesta dentro del plazo indicado, para no afectar los tiempos procesales o contractuales aplicables.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