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información</w:t>
      </w:r>
    </w:p>
    <w:p>
      <w:r>
        <w:t>Folio: LEG-26-0385</w:t>
      </w:r>
    </w:p>
    <w:p>
      <w:r>
        <w:t>Tipo de documento: Requerimiento de información</w:t>
      </w:r>
    </w:p>
    <w:p>
      <w:r>
        <w:t>Área responsable: Administración</w:t>
      </w:r>
    </w:p>
    <w:p>
      <w:r>
        <w:t>Estado: Pendiente de envío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2026-02-12</w:t>
      </w:r>
    </w:p>
    <w:p>
      <w:r>
        <w:t>Responsable interno: Mauricio Sotelo Grijalva</w:t>
      </w:r>
    </w:p>
    <w:p>
      <w:r>
        <w:t>Clasificación de datos: Uso interno — datos sintéticos de prueba</w:t>
      </w:r>
    </w:p>
    <w:p>
      <w:r>
        <w:t>Remitente: Leonardo Sarabia Del Toro</w:t>
      </w:r>
    </w:p>
    <w:p>
      <w:r>
        <w:t>Destinatario: Guillermo Peredo Sáenz</w:t>
      </w:r>
    </w:p>
    <w:p>
      <w:r>
        <w:t>Vía de envío: Mensajería</w:t>
      </w:r>
    </w:p>
    <w:p>
      <w:r>
        <w:t>Fecha de envío: 2026-02-12</w:t>
      </w:r>
    </w:p>
    <w:p>
      <w:r>
        <w:t>Respuesta requerida antes de: 2026-12-14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requerimiento de información dirigido a Guillermo Peredo Sáenz se envió por mensajería y requiere respuesta antes del 14 de diciembre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