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Oficio</w:t>
      </w:r>
    </w:p>
    <w:p>
      <w:r>
        <w:t>Folio: LEG-26-0386</w:t>
      </w:r>
    </w:p>
    <w:p>
      <w:r>
        <w:t>Tipo de documento: Oficio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2026-10-28</w:t>
      </w:r>
    </w:p>
    <w:p>
      <w:r>
        <w:t>Responsable interno: Rodrigo Lezama Fonseca</w:t>
      </w:r>
    </w:p>
    <w:p>
      <w:r>
        <w:t>Clasificación de datos: Uso interno — datos sintéticos de prueba</w:t>
      </w:r>
    </w:p>
    <w:p>
      <w:r>
        <w:t>Remitente: Mauricio Sotelo Grijalva</w:t>
      </w:r>
    </w:p>
    <w:p>
      <w:r>
        <w:t>Destinatario: Nicolás Rangel Chávez</w:t>
      </w:r>
    </w:p>
    <w:p>
      <w:r>
        <w:t>Vía de envío: Correo certificado</w:t>
      </w:r>
    </w:p>
    <w:p>
      <w:r>
        <w:t>Fecha de envío: 2026-10-28</w:t>
      </w:r>
    </w:p>
    <w:p>
      <w:r>
        <w:t>Respuesta requerida antes de: 2026-09-07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oficio dirigido a Nicolás Rangel Chávez se envió por correo certificado y requiere respuesta antes del 7 de septiembre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