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Oficio</w:t>
      </w:r>
    </w:p>
    <w:p>
      <w:r>
        <w:t>Folio: LEG-26-0392</w:t>
      </w:r>
    </w:p>
    <w:p>
      <w:r>
        <w:t>Tipo de documento: Oficio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2026-09-03</w:t>
      </w:r>
    </w:p>
    <w:p>
      <w:r>
        <w:t>Responsable interno: Beatriz Cordero Villalobos</w:t>
      </w:r>
    </w:p>
    <w:p>
      <w:r>
        <w:t>Clasificación de datos: Uso interno — datos sintéticos de prueba</w:t>
      </w:r>
    </w:p>
    <w:p>
      <w:r>
        <w:t>Remitente: Fabiola Estrada Loyola</w:t>
      </w:r>
    </w:p>
    <w:p>
      <w:r>
        <w:t>Destinatario: Manufacturas Cardenal, S.A. de C.V.</w:t>
      </w:r>
    </w:p>
    <w:p>
      <w:r>
        <w:t>Vía de envío: Correo certificado</w:t>
      </w:r>
    </w:p>
    <w:p>
      <w:r>
        <w:t>Fecha de envío: 2026-09-03</w:t>
      </w:r>
    </w:p>
    <w:p>
      <w:r>
        <w:t>Respuesta requerida antes de: 2026-05-21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oficio dirigido a Manufacturas Cardenal, S.A. de C.V. se envió por correo certificado y requiere respuesta antes del 21 de mayo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