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</w:t>
      </w:r>
    </w:p>
    <w:p>
      <w:r>
        <w:t>Folio: LEG-26-0393</w:t>
      </w:r>
    </w:p>
    <w:p>
      <w:r>
        <w:t>Tipo de documento: Carta</w:t>
      </w:r>
    </w:p>
    <w:p>
      <w:r>
        <w:t>Área responsable: Administración</w:t>
      </w:r>
    </w:p>
    <w:p>
      <w:r>
        <w:t>Estado: Enviada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2026-05-15</w:t>
      </w:r>
    </w:p>
    <w:p>
      <w:r>
        <w:t>Responsable interno: Arturo Pineda Casillas</w:t>
      </w:r>
    </w:p>
    <w:p>
      <w:r>
        <w:t>Clasificación de datos: Uso interno — datos sintéticos de prueba</w:t>
      </w:r>
    </w:p>
    <w:p>
      <w:r>
        <w:t>Remitente: Marisol Quiñones Baeza</w:t>
      </w:r>
    </w:p>
    <w:p>
      <w:r>
        <w:t>Destinatario: Rubén Cazares Montaño</w:t>
      </w:r>
    </w:p>
    <w:p>
      <w:r>
        <w:t>Vía de envío: Mensajería</w:t>
      </w:r>
    </w:p>
    <w:p>
      <w:r>
        <w:t>Fecha de envío: 2026-05-15</w:t>
      </w:r>
    </w:p>
    <w:p>
      <w:r>
        <w:t>Respuesta requerida antes de: 2026-06-26</w:t>
      </w:r>
    </w:p>
    <w:p>
      <w:pPr>
        <w:pStyle w:val="Heading2"/>
      </w:pPr>
      <w:r>
        <w:t>Antecedentes</w:t>
      </w:r>
    </w:p>
    <w:p>
      <w:r>
        <w:t>Esta comunicación se envía en seguimiento a los acuerdos alcanzados en la última reunión sostenida entre las partes.</w:t>
      </w:r>
    </w:p>
    <w:p>
      <w:pPr>
        <w:pStyle w:val="Heading2"/>
      </w:pPr>
      <w:r>
        <w:t>Detalle</w:t>
      </w:r>
    </w:p>
    <w:p>
      <w:r>
        <w:t>El carta dirigido a Rubén Cazares Montaño se envió por mensajería y requiere respuesta antes del 26 de junio de 2026.</w:t>
      </w:r>
    </w:p>
    <w:p>
      <w:pPr>
        <w:pStyle w:val="Heading2"/>
      </w:pPr>
      <w:r>
        <w:t>Seguimiento</w:t>
      </w:r>
    </w:p>
    <w:p>
      <w:r>
        <w:t>Se solicita acuse de recibo y respuesta dentro del plazo indicado, para no afectar los tiempos procesales o contractuales aplicables.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